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12CA5" w14:textId="33E062B5" w:rsidR="004D2F7D" w:rsidRDefault="004D2F7D">
      <w:r w:rsidRPr="007E346D">
        <w:rPr>
          <w:rFonts w:cstheme="minorHAnsi"/>
          <w:noProof/>
          <w:color w:val="000000" w:themeColor="text1"/>
        </w:rPr>
        <mc:AlternateContent>
          <mc:Choice Requires="wpg">
            <w:drawing>
              <wp:anchor distT="0" distB="0" distL="114300" distR="114300" simplePos="0" relativeHeight="251659264" behindDoc="0" locked="0" layoutInCell="1" allowOverlap="1" wp14:anchorId="10AF6F51" wp14:editId="354E2CF9">
                <wp:simplePos x="0" y="0"/>
                <wp:positionH relativeFrom="page">
                  <wp:posOffset>876300</wp:posOffset>
                </wp:positionH>
                <wp:positionV relativeFrom="margin">
                  <wp:posOffset>335280</wp:posOffset>
                </wp:positionV>
                <wp:extent cx="266700" cy="8810625"/>
                <wp:effectExtent l="0" t="0" r="0" b="9525"/>
                <wp:wrapNone/>
                <wp:docPr id="114" name="Group 114"/>
                <wp:cNvGraphicFramePr/>
                <a:graphic xmlns:a="http://schemas.openxmlformats.org/drawingml/2006/main">
                  <a:graphicData uri="http://schemas.microsoft.com/office/word/2010/wordprocessingGroup">
                    <wpg:wgp>
                      <wpg:cNvGrpSpPr/>
                      <wpg:grpSpPr>
                        <a:xfrm>
                          <a:off x="0" y="0"/>
                          <a:ext cx="266700" cy="8810625"/>
                          <a:chOff x="-38100" y="333375"/>
                          <a:chExt cx="266700" cy="8810625"/>
                        </a:xfrm>
                        <a:solidFill>
                          <a:srgbClr val="5B9BD5"/>
                        </a:solidFill>
                      </wpg:grpSpPr>
                      <wps:wsp>
                        <wps:cNvPr id="115" name="Rectangle 115"/>
                        <wps:cNvSpPr/>
                        <wps:spPr>
                          <a:xfrm>
                            <a:off x="-38100" y="333375"/>
                            <a:ext cx="228600" cy="878205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5C89112" id="Group 114" o:spid="_x0000_s1026" style="position:absolute;margin-left:69pt;margin-top:26.4pt;width:21pt;height:693.75pt;z-index:251659264;mso-position-horizontal-relative:page;mso-position-vertical-relative:margin" coordorigin="-381,3333" coordsize="2667,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">
                <v:rect id="Rectangle 115" o:spid="_x0000_s1027" style="position:absolute;left:-381;top:3333;width:2286;height:87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n08EA&#10;AADcAAAADwAAAGRycy9kb3ducmV2LnhtbERPS2sCMRC+F/wPYQRvNWvBIqtRVChaPJT6uI/JuLu4&#10;mSxJ3F3/fVMo9DYf33MWq97WoiUfKscKJuMMBLF2puJCwfn08ToDESKywdoxKXhSgNVy8LLA3LiO&#10;v6k9xkKkEA45KihjbHIpgy7JYhi7hjhxN+ctxgR9IY3HLoXbWr5l2bu0WHFqKLGhbUn6fnxYBRd3&#10;23RWX/mzfX5Vj93Baz07KDUa9us5iEh9/Bf/ufcmzZ9M4feZdIF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Z9PBAAAA3AAAAA8AAAAAAAAAAAAAAAAAmAIAAGRycy9kb3du&#10;cmV2LnhtbFBLBQYAAAAABAAEAPUAAACGAwAAAAA=&#10;" filled="f"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s148QA&#10;AADcAAAADwAAAGRycy9kb3ducmV2LnhtbERPTWvCQBC9C/6HZYReim4UUUldpUgLqRdbzcHjNDvN&#10;hmZnQ3Yb4793hYK3ebzPWW97W4uOWl85VjCdJCCIC6crLhXkp/fxCoQPyBprx6TgSh62m+Fgjal2&#10;F/6i7hhKEUPYp6jAhNCkUvrCkEU/cQ1x5H5cazFE2JZSt3iJ4baWsyRZSIsVxwaDDe0MFb/HP6vg&#10;+fA2Nx/ZPvnMujxv6vP3cjdbKvU06l9fQATqw0P87850nD9dwP2ZeIH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bNePEAAAA3AAAAA8AAAAAAAAAAAAAAAAAmAIAAGRycy9k&#10;b3ducmV2LnhtbFBLBQYAAAAABAAEAPUAAACJAwAAAAA=&#10;" filled="f" stroked="f" strokeweight="1pt">
                  <v:path arrowok="t"/>
                  <o:lock v:ext="edit" aspectratio="t"/>
                </v:rect>
                <w10:wrap anchorx="page" anchory="margin"/>
              </v:group>
            </w:pict>
          </mc:Fallback>
        </mc:AlternateContent>
      </w:r>
    </w:p>
    <w:p w14:paraId="781AB34B" w14:textId="77777777" w:rsidR="004D2F7D" w:rsidRPr="004D2F7D" w:rsidRDefault="004D2F7D" w:rsidP="004D2F7D"/>
    <w:p w14:paraId="5A741461" w14:textId="77777777" w:rsidR="00B7405C" w:rsidRDefault="004D2F7D" w:rsidP="004D2F7D">
      <w:pPr>
        <w:tabs>
          <w:tab w:val="left" w:pos="1335"/>
        </w:tabs>
        <w:rPr>
          <w:rFonts w:ascii="Arial" w:hAnsi="Arial" w:cs="Arial"/>
          <w:b/>
          <w:caps/>
          <w:color w:val="4472C4" w:themeColor="accent5"/>
          <w:sz w:val="44"/>
          <w:szCs w:val="44"/>
        </w:rPr>
      </w:pPr>
      <w:r>
        <w:t>=</w:t>
      </w:r>
      <w:r>
        <w:tab/>
      </w:r>
      <w:r w:rsidRPr="007E346D">
        <w:rPr>
          <w:rFonts w:cstheme="minorHAnsi"/>
          <w:noProof/>
          <w:color w:val="000000" w:themeColor="text1"/>
        </w:rPr>
        <w:drawing>
          <wp:inline distT="0" distB="0" distL="0" distR="0" wp14:anchorId="7C98DBE9" wp14:editId="0F3980BE">
            <wp:extent cx="1419225" cy="1433561"/>
            <wp:effectExtent l="0" t="0" r="0" b="0"/>
            <wp:docPr id="4" name="Picture 4" descr="C:\Users\gianna.grier\Pictures\A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anna.grier\Pictures\AG-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5107" cy="1449603"/>
                    </a:xfrm>
                    <a:prstGeom prst="rect">
                      <a:avLst/>
                    </a:prstGeom>
                    <a:noFill/>
                    <a:ln>
                      <a:noFill/>
                    </a:ln>
                  </pic:spPr>
                </pic:pic>
              </a:graphicData>
            </a:graphic>
          </wp:inline>
        </w:drawing>
      </w:r>
      <w:r w:rsidRPr="004D2F7D">
        <w:rPr>
          <w:rFonts w:ascii="Arial" w:hAnsi="Arial" w:cs="Arial"/>
          <w:b/>
          <w:caps/>
          <w:color w:val="4472C4" w:themeColor="accent5"/>
          <w:sz w:val="44"/>
          <w:szCs w:val="44"/>
        </w:rPr>
        <w:t xml:space="preserve"> </w:t>
      </w:r>
    </w:p>
    <w:p w14:paraId="323EA7FA" w14:textId="77777777" w:rsidR="004D2F7D" w:rsidRDefault="004D2F7D" w:rsidP="004D2F7D">
      <w:pPr>
        <w:tabs>
          <w:tab w:val="left" w:pos="1335"/>
        </w:tabs>
        <w:rPr>
          <w:rFonts w:ascii="Arial" w:hAnsi="Arial" w:cs="Arial"/>
          <w:b/>
          <w:caps/>
          <w:color w:val="4472C4" w:themeColor="accent5"/>
          <w:sz w:val="44"/>
          <w:szCs w:val="44"/>
        </w:rPr>
      </w:pPr>
    </w:p>
    <w:p w14:paraId="28BEFA63" w14:textId="77777777" w:rsidR="004D2F7D" w:rsidRDefault="004D2F7D" w:rsidP="004D2F7D">
      <w:pPr>
        <w:tabs>
          <w:tab w:val="left" w:pos="1335"/>
        </w:tabs>
        <w:rPr>
          <w:rFonts w:ascii="Arial" w:hAnsi="Arial" w:cs="Arial"/>
          <w:b/>
          <w:caps/>
          <w:color w:val="4472C4" w:themeColor="accent5"/>
          <w:sz w:val="44"/>
          <w:szCs w:val="44"/>
        </w:rPr>
      </w:pPr>
    </w:p>
    <w:p w14:paraId="41987644" w14:textId="77777777" w:rsidR="004D2F7D" w:rsidRDefault="004D2F7D" w:rsidP="004D2F7D">
      <w:pPr>
        <w:tabs>
          <w:tab w:val="left" w:pos="1335"/>
        </w:tabs>
      </w:pPr>
      <w:r>
        <w:rPr>
          <w:noProof/>
        </w:rPr>
        <mc:AlternateContent>
          <mc:Choice Requires="wpg">
            <w:drawing>
              <wp:anchor distT="45720" distB="45720" distL="182880" distR="182880" simplePos="0" relativeHeight="251661312" behindDoc="0" locked="0" layoutInCell="1" allowOverlap="1" wp14:anchorId="410C6162" wp14:editId="1300CE03">
                <wp:simplePos x="0" y="0"/>
                <wp:positionH relativeFrom="margin">
                  <wp:posOffset>361950</wp:posOffset>
                </wp:positionH>
                <wp:positionV relativeFrom="margin">
                  <wp:posOffset>4554855</wp:posOffset>
                </wp:positionV>
                <wp:extent cx="5809615" cy="1933575"/>
                <wp:effectExtent l="0" t="0" r="0" b="9525"/>
                <wp:wrapSquare wrapText="bothSides"/>
                <wp:docPr id="198" name="Group 198"/>
                <wp:cNvGraphicFramePr/>
                <a:graphic xmlns:a="http://schemas.openxmlformats.org/drawingml/2006/main">
                  <a:graphicData uri="http://schemas.microsoft.com/office/word/2010/wordprocessingGroup">
                    <wpg:wgp>
                      <wpg:cNvGrpSpPr/>
                      <wpg:grpSpPr>
                        <a:xfrm>
                          <a:off x="0" y="0"/>
                          <a:ext cx="5809615" cy="1933575"/>
                          <a:chOff x="-495479" y="252695"/>
                          <a:chExt cx="5813652" cy="2646257"/>
                        </a:xfrm>
                      </wpg:grpSpPr>
                      <wps:wsp>
                        <wps:cNvPr id="199" name="Rectangle 199"/>
                        <wps:cNvSpPr/>
                        <wps:spPr>
                          <a:xfrm>
                            <a:off x="-495479" y="2628347"/>
                            <a:ext cx="5549364"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69EAE8" w14:textId="77777777" w:rsidR="004D2F7D" w:rsidRDefault="004D2F7D">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323948" y="252695"/>
                            <a:ext cx="5642121" cy="2007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37AF2" w14:textId="6A0355EE" w:rsidR="004D2F7D" w:rsidRDefault="00492C8F" w:rsidP="004D2F7D">
                              <w:pPr>
                                <w:jc w:val="center"/>
                                <w:rPr>
                                  <w:caps/>
                                  <w:color w:val="5B9BD5" w:themeColor="accent1"/>
                                  <w:sz w:val="26"/>
                                  <w:szCs w:val="26"/>
                                </w:rPr>
                              </w:pPr>
                              <w:sdt>
                                <w:sdtPr>
                                  <w:rPr>
                                    <w:rFonts w:ascii="Arial" w:hAnsi="Arial" w:cs="Arial"/>
                                    <w:b/>
                                    <w:caps/>
                                    <w:color w:val="4472C4" w:themeColor="accent5"/>
                                    <w:sz w:val="44"/>
                                    <w:szCs w:val="4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D2F7D">
                                    <w:rPr>
                                      <w:rFonts w:ascii="Arial" w:hAnsi="Arial" w:cs="Arial"/>
                                      <w:b/>
                                      <w:caps/>
                                      <w:color w:val="4472C4" w:themeColor="accent5"/>
                                      <w:sz w:val="44"/>
                                      <w:szCs w:val="44"/>
                                    </w:rPr>
                                    <w:t>ARMY NONAPPROPRIAT</w:t>
                                  </w:r>
                                  <w:r w:rsidR="000C59AE">
                                    <w:rPr>
                                      <w:rFonts w:ascii="Arial" w:hAnsi="Arial" w:cs="Arial"/>
                                      <w:b/>
                                      <w:caps/>
                                      <w:color w:val="4472C4" w:themeColor="accent5"/>
                                      <w:sz w:val="44"/>
                                      <w:szCs w:val="44"/>
                                    </w:rPr>
                                    <w:t xml:space="preserve">ED FUND (NAF) </w:t>
                                  </w:r>
                                  <w:r w:rsidR="000C59AE">
                                    <w:rPr>
                                      <w:rFonts w:ascii="Arial" w:hAnsi="Arial" w:cs="Arial"/>
                                      <w:b/>
                                      <w:caps/>
                                      <w:color w:val="4472C4" w:themeColor="accent5"/>
                                      <w:sz w:val="44"/>
                                      <w:szCs w:val="44"/>
                                    </w:rPr>
                                    <w:br/>
                                    <w:t>CIVILIAN EMPLOYment</w:t>
                                  </w:r>
                                  <w:r w:rsidR="004D2F7D">
                                    <w:rPr>
                                      <w:rFonts w:ascii="Arial" w:hAnsi="Arial" w:cs="Arial"/>
                                      <w:b/>
                                      <w:caps/>
                                      <w:color w:val="4472C4" w:themeColor="accent5"/>
                                      <w:sz w:val="44"/>
                                      <w:szCs w:val="44"/>
                                    </w:rPr>
                                    <w:t xml:space="preserve"> ASSIGNMENT TOOL (CEAT) TRANSFER GUIDE</w:t>
                                  </w:r>
                                </w:sdtContent>
                              </w:sdt>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0C6162" id="Group 198" o:spid="_x0000_s1026" style="position:absolute;margin-left:28.5pt;margin-top:358.65pt;width:457.45pt;height:152.25pt;z-index:251661312;mso-wrap-distance-left:14.4pt;mso-wrap-distance-top:3.6pt;mso-wrap-distance-right:14.4pt;mso-wrap-distance-bottom:3.6pt;mso-position-horizontal-relative:margin;mso-position-vertical-relative:margin;mso-width-relative:margin;mso-height-relative:margin" coordorigin="-4954,2526" coordsize="58136,2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">
                <v:rect id="Rectangle 199" o:spid="_x0000_s1027" style="position:absolute;left:-4954;top:26283;width:55492;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K8MA&#10;AADcAAAADwAAAGRycy9kb3ducmV2LnhtbERPTWvCQBC9F/wPywi91Y0KrUZXEUGQUgpGPXgbsmM2&#10;mp0N2TWm/fVdoeBtHu9z5svOVqKlxpeOFQwHCQji3OmSCwWH/eZtAsIHZI2VY1LwQx6Wi97LHFPt&#10;7ryjNguFiCHsU1RgQqhTKX1uyKIfuJo4cmfXWAwRNoXUDd5juK3kKEnepcWSY4PBmtaG8mt2swo+&#10;Lx/jzLSr9nf8TUfjjl+nzdor9drvVjMQgbrwFP+7tzrOn07h8U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8+K8MAAADcAAAADwAAAAAAAAAAAAAAAACYAgAAZHJzL2Rv&#10;d25yZXYueG1sUEsFBgAAAAAEAAQA9QAAAIgDAAAAAA==&#10;" fillcolor="#5b9bd5 [3204]" stroked="f" strokeweight="1pt">
                  <v:textbox>
                    <w:txbxContent>
                      <w:p w14:paraId="4B69EAE8" w14:textId="77777777" w:rsidR="004D2F7D" w:rsidRDefault="004D2F7D">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200" o:spid="_x0000_s1028" type="#_x0000_t202" style="position:absolute;left:-3239;top:2526;width:56420;height:200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14:paraId="0A637AF2" w14:textId="6A0355EE" w:rsidR="004D2F7D" w:rsidRDefault="00492C8F" w:rsidP="004D2F7D">
                        <w:pPr>
                          <w:jc w:val="center"/>
                          <w:rPr>
                            <w:caps/>
                            <w:color w:val="5B9BD5" w:themeColor="accent1"/>
                            <w:sz w:val="26"/>
                            <w:szCs w:val="26"/>
                          </w:rPr>
                        </w:pPr>
                        <w:sdt>
                          <w:sdtPr>
                            <w:rPr>
                              <w:rFonts w:ascii="Arial" w:hAnsi="Arial" w:cs="Arial"/>
                              <w:b/>
                              <w:caps/>
                              <w:color w:val="4472C4" w:themeColor="accent5"/>
                              <w:sz w:val="44"/>
                              <w:szCs w:val="44"/>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4D2F7D">
                              <w:rPr>
                                <w:rFonts w:ascii="Arial" w:hAnsi="Arial" w:cs="Arial"/>
                                <w:b/>
                                <w:caps/>
                                <w:color w:val="4472C4" w:themeColor="accent5"/>
                                <w:sz w:val="44"/>
                                <w:szCs w:val="44"/>
                              </w:rPr>
                              <w:t>ARMY NONAPPROPRIAT</w:t>
                            </w:r>
                            <w:r w:rsidR="000C59AE">
                              <w:rPr>
                                <w:rFonts w:ascii="Arial" w:hAnsi="Arial" w:cs="Arial"/>
                                <w:b/>
                                <w:caps/>
                                <w:color w:val="4472C4" w:themeColor="accent5"/>
                                <w:sz w:val="44"/>
                                <w:szCs w:val="44"/>
                              </w:rPr>
                              <w:t xml:space="preserve">ED FUND (NAF) </w:t>
                            </w:r>
                            <w:r w:rsidR="000C59AE">
                              <w:rPr>
                                <w:rFonts w:ascii="Arial" w:hAnsi="Arial" w:cs="Arial"/>
                                <w:b/>
                                <w:caps/>
                                <w:color w:val="4472C4" w:themeColor="accent5"/>
                                <w:sz w:val="44"/>
                                <w:szCs w:val="44"/>
                              </w:rPr>
                              <w:br/>
                              <w:t>CIVILIAN EMPLOYment</w:t>
                            </w:r>
                            <w:r w:rsidR="004D2F7D">
                              <w:rPr>
                                <w:rFonts w:ascii="Arial" w:hAnsi="Arial" w:cs="Arial"/>
                                <w:b/>
                                <w:caps/>
                                <w:color w:val="4472C4" w:themeColor="accent5"/>
                                <w:sz w:val="44"/>
                                <w:szCs w:val="44"/>
                              </w:rPr>
                              <w:t xml:space="preserve"> ASSIGNMENT TOOL (CEAT) TRANSFER GUIDE</w:t>
                            </w:r>
                          </w:sdtContent>
                        </w:sdt>
                      </w:p>
                    </w:txbxContent>
                  </v:textbox>
                </v:shape>
                <w10:wrap type="square" anchorx="margin" anchory="margin"/>
              </v:group>
            </w:pict>
          </mc:Fallback>
        </mc:AlternateContent>
      </w:r>
    </w:p>
    <w:p w14:paraId="10FDE16D" w14:textId="77777777" w:rsidR="004D2F7D" w:rsidRPr="004D2F7D" w:rsidRDefault="004D2F7D" w:rsidP="004D2F7D"/>
    <w:p w14:paraId="76BDDA73" w14:textId="77777777" w:rsidR="004D2F7D" w:rsidRDefault="004D2F7D" w:rsidP="004D2F7D"/>
    <w:p w14:paraId="3DB86AE9" w14:textId="77777777" w:rsidR="00B55824" w:rsidRDefault="00B55824" w:rsidP="004D2F7D"/>
    <w:p w14:paraId="66EA4B47" w14:textId="5BB5C4E9" w:rsidR="00B55824" w:rsidRPr="004D2F7D" w:rsidRDefault="00B55824" w:rsidP="004D2F7D"/>
    <w:p w14:paraId="6C727565" w14:textId="7D27FA87" w:rsidR="004D2F7D" w:rsidRPr="004D2F7D" w:rsidRDefault="004D2F7D" w:rsidP="004D2F7D"/>
    <w:p w14:paraId="1B198900" w14:textId="01C315CB" w:rsidR="00B55824" w:rsidRDefault="000E1A22" w:rsidP="00B55824">
      <w:pPr>
        <w:tabs>
          <w:tab w:val="left" w:pos="5775"/>
        </w:tabs>
      </w:pPr>
      <w:r>
        <w:rPr>
          <w:noProof/>
        </w:rPr>
        <mc:AlternateContent>
          <mc:Choice Requires="wps">
            <w:drawing>
              <wp:anchor distT="91440" distB="91440" distL="114300" distR="114300" simplePos="0" relativeHeight="251663360" behindDoc="0" locked="0" layoutInCell="1" allowOverlap="1" wp14:anchorId="2D47734C" wp14:editId="5D1C2DEF">
                <wp:simplePos x="0" y="0"/>
                <wp:positionH relativeFrom="margin">
                  <wp:posOffset>942975</wp:posOffset>
                </wp:positionH>
                <wp:positionV relativeFrom="paragraph">
                  <wp:posOffset>287655</wp:posOffset>
                </wp:positionV>
                <wp:extent cx="4724400" cy="8858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885825"/>
                        </a:xfrm>
                        <a:prstGeom prst="rect">
                          <a:avLst/>
                        </a:prstGeom>
                        <a:noFill/>
                        <a:ln w="9525">
                          <a:noFill/>
                          <a:miter lim="800000"/>
                          <a:headEnd/>
                          <a:tailEnd/>
                        </a:ln>
                      </wps:spPr>
                      <wps:txbx>
                        <w:txbxContent>
                          <w:p w14:paraId="6190DDEB" w14:textId="77777777" w:rsidR="004D2F7D" w:rsidRDefault="004D2F7D" w:rsidP="004D2F7D">
                            <w:pPr>
                              <w:pBdr>
                                <w:top w:val="single" w:sz="24" w:space="8" w:color="5B9BD5" w:themeColor="accent1"/>
                                <w:bottom w:val="single" w:sz="24" w:space="8" w:color="5B9BD5" w:themeColor="accent1"/>
                              </w:pBdr>
                              <w:spacing w:after="0"/>
                              <w:jc w:val="center"/>
                              <w:rPr>
                                <w:iCs/>
                                <w:color w:val="000000" w:themeColor="text1"/>
                                <w:sz w:val="24"/>
                              </w:rPr>
                            </w:pPr>
                            <w:r>
                              <w:rPr>
                                <w:iCs/>
                                <w:color w:val="000000" w:themeColor="text1"/>
                                <w:sz w:val="24"/>
                              </w:rPr>
                              <w:t>DEPARTMENT OF THE ARMY</w:t>
                            </w:r>
                          </w:p>
                          <w:p w14:paraId="0D9E6C92" w14:textId="58B864C9" w:rsidR="004D2F7D" w:rsidRDefault="004D2F7D" w:rsidP="004D2F7D">
                            <w:pPr>
                              <w:pBdr>
                                <w:top w:val="single" w:sz="24" w:space="8" w:color="5B9BD5" w:themeColor="accent1"/>
                                <w:bottom w:val="single" w:sz="24" w:space="8" w:color="5B9BD5" w:themeColor="accent1"/>
                              </w:pBdr>
                              <w:spacing w:after="0"/>
                              <w:jc w:val="center"/>
                              <w:rPr>
                                <w:iCs/>
                                <w:color w:val="000000" w:themeColor="text1"/>
                                <w:sz w:val="24"/>
                              </w:rPr>
                            </w:pPr>
                            <w:r>
                              <w:rPr>
                                <w:iCs/>
                                <w:color w:val="000000" w:themeColor="text1"/>
                                <w:sz w:val="24"/>
                              </w:rPr>
                              <w:t>OFFICE OF THE A</w:t>
                            </w:r>
                            <w:r w:rsidR="00D1692E">
                              <w:rPr>
                                <w:iCs/>
                                <w:color w:val="000000" w:themeColor="text1"/>
                                <w:sz w:val="24"/>
                              </w:rPr>
                              <w:t>SSISTANT G-1 FOR CIVILIAN PERSON</w:t>
                            </w:r>
                            <w:r>
                              <w:rPr>
                                <w:iCs/>
                                <w:color w:val="000000" w:themeColor="text1"/>
                                <w:sz w:val="24"/>
                              </w:rPr>
                              <w:t>NEL</w:t>
                            </w:r>
                          </w:p>
                          <w:p w14:paraId="11B7DB9B" w14:textId="77777777" w:rsidR="004D2F7D" w:rsidRPr="004D2F7D" w:rsidRDefault="004D2F7D" w:rsidP="004D2F7D">
                            <w:pPr>
                              <w:pBdr>
                                <w:top w:val="single" w:sz="24" w:space="8" w:color="5B9BD5" w:themeColor="accent1"/>
                                <w:bottom w:val="single" w:sz="24" w:space="8" w:color="5B9BD5" w:themeColor="accent1"/>
                              </w:pBdr>
                              <w:spacing w:after="0"/>
                              <w:jc w:val="center"/>
                              <w:rPr>
                                <w:iCs/>
                                <w:color w:val="000000" w:themeColor="text1"/>
                                <w:sz w:val="24"/>
                              </w:rPr>
                            </w:pPr>
                            <w:r>
                              <w:rPr>
                                <w:iCs/>
                                <w:color w:val="000000" w:themeColor="text1"/>
                                <w:sz w:val="24"/>
                              </w:rPr>
                              <w:t>NONAPPROPRIATED FUND HUMAN RESOURCES POLICY AND PROGRAMS DIVISION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7734C" id="Text Box 2" o:spid="_x0000_s1029" type="#_x0000_t202" style="position:absolute;margin-left:74.25pt;margin-top:22.65pt;width:372pt;height:69.75pt;z-index:25166336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" filled="f" stroked="f">
                <v:textbox>
                  <w:txbxContent>
                    <w:p w14:paraId="6190DDEB" w14:textId="77777777" w:rsidR="004D2F7D" w:rsidRDefault="004D2F7D" w:rsidP="004D2F7D">
                      <w:pPr>
                        <w:pBdr>
                          <w:top w:val="single" w:sz="24" w:space="8" w:color="5B9BD5" w:themeColor="accent1"/>
                          <w:bottom w:val="single" w:sz="24" w:space="8" w:color="5B9BD5" w:themeColor="accent1"/>
                        </w:pBdr>
                        <w:spacing w:after="0"/>
                        <w:jc w:val="center"/>
                        <w:rPr>
                          <w:iCs/>
                          <w:color w:val="000000" w:themeColor="text1"/>
                          <w:sz w:val="24"/>
                        </w:rPr>
                      </w:pPr>
                      <w:r>
                        <w:rPr>
                          <w:iCs/>
                          <w:color w:val="000000" w:themeColor="text1"/>
                          <w:sz w:val="24"/>
                        </w:rPr>
                        <w:t>DEPARTMENT OF THE ARMY</w:t>
                      </w:r>
                    </w:p>
                    <w:p w14:paraId="0D9E6C92" w14:textId="58B864C9" w:rsidR="004D2F7D" w:rsidRDefault="004D2F7D" w:rsidP="004D2F7D">
                      <w:pPr>
                        <w:pBdr>
                          <w:top w:val="single" w:sz="24" w:space="8" w:color="5B9BD5" w:themeColor="accent1"/>
                          <w:bottom w:val="single" w:sz="24" w:space="8" w:color="5B9BD5" w:themeColor="accent1"/>
                        </w:pBdr>
                        <w:spacing w:after="0"/>
                        <w:jc w:val="center"/>
                        <w:rPr>
                          <w:iCs/>
                          <w:color w:val="000000" w:themeColor="text1"/>
                          <w:sz w:val="24"/>
                        </w:rPr>
                      </w:pPr>
                      <w:r>
                        <w:rPr>
                          <w:iCs/>
                          <w:color w:val="000000" w:themeColor="text1"/>
                          <w:sz w:val="24"/>
                        </w:rPr>
                        <w:t>OFFICE OF THE A</w:t>
                      </w:r>
                      <w:r w:rsidR="00D1692E">
                        <w:rPr>
                          <w:iCs/>
                          <w:color w:val="000000" w:themeColor="text1"/>
                          <w:sz w:val="24"/>
                        </w:rPr>
                        <w:t>SSISTANT G-1 FOR CIVILIAN PERSON</w:t>
                      </w:r>
                      <w:r>
                        <w:rPr>
                          <w:iCs/>
                          <w:color w:val="000000" w:themeColor="text1"/>
                          <w:sz w:val="24"/>
                        </w:rPr>
                        <w:t>NEL</w:t>
                      </w:r>
                    </w:p>
                    <w:p w14:paraId="11B7DB9B" w14:textId="77777777" w:rsidR="004D2F7D" w:rsidRPr="004D2F7D" w:rsidRDefault="004D2F7D" w:rsidP="004D2F7D">
                      <w:pPr>
                        <w:pBdr>
                          <w:top w:val="single" w:sz="24" w:space="8" w:color="5B9BD5" w:themeColor="accent1"/>
                          <w:bottom w:val="single" w:sz="24" w:space="8" w:color="5B9BD5" w:themeColor="accent1"/>
                        </w:pBdr>
                        <w:spacing w:after="0"/>
                        <w:jc w:val="center"/>
                        <w:rPr>
                          <w:iCs/>
                          <w:color w:val="000000" w:themeColor="text1"/>
                          <w:sz w:val="24"/>
                        </w:rPr>
                      </w:pPr>
                      <w:r>
                        <w:rPr>
                          <w:iCs/>
                          <w:color w:val="000000" w:themeColor="text1"/>
                          <w:sz w:val="24"/>
                        </w:rPr>
                        <w:t>NONAPPROPRIATED FUND HUMAN RESOURCES POLICY AND PROGRAMS DIVISION</w:t>
                      </w:r>
                    </w:p>
                  </w:txbxContent>
                </v:textbox>
                <w10:wrap type="topAndBottom" anchorx="margin"/>
              </v:shape>
            </w:pict>
          </mc:Fallback>
        </mc:AlternateContent>
      </w:r>
      <w:r w:rsidR="004D2F7D">
        <w:tab/>
      </w:r>
    </w:p>
    <w:p w14:paraId="38E1E073" w14:textId="1B5BF730" w:rsidR="000E3726" w:rsidRPr="00EE1A30" w:rsidRDefault="000E3726" w:rsidP="00EE1A30">
      <w:pPr>
        <w:pStyle w:val="ListParagraph"/>
        <w:numPr>
          <w:ilvl w:val="0"/>
          <w:numId w:val="30"/>
        </w:numPr>
        <w:rPr>
          <w:rFonts w:ascii="Arial" w:hAnsi="Arial" w:cs="Arial"/>
          <w:b/>
          <w:sz w:val="24"/>
          <w:szCs w:val="24"/>
        </w:rPr>
      </w:pPr>
      <w:r w:rsidRPr="00EE1A30">
        <w:rPr>
          <w:rFonts w:ascii="Arial" w:hAnsi="Arial" w:cs="Arial"/>
          <w:b/>
          <w:sz w:val="24"/>
          <w:szCs w:val="24"/>
        </w:rPr>
        <w:t>POLICY</w:t>
      </w:r>
    </w:p>
    <w:p w14:paraId="768C1FAD" w14:textId="5692BCC0" w:rsidR="00DC5691" w:rsidRDefault="000E3726" w:rsidP="00064667">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Army Material Command (AMC) </w:t>
      </w:r>
      <w:r w:rsidR="001D3BFD" w:rsidRPr="00CF61DF">
        <w:rPr>
          <w:rFonts w:ascii="Arial" w:hAnsi="Arial" w:cs="Arial"/>
          <w:color w:val="000000" w:themeColor="text1"/>
          <w:sz w:val="24"/>
          <w:szCs w:val="24"/>
        </w:rPr>
        <w:t xml:space="preserve">has expanded the Army Child and Youth Services (CYS) Employee Assignment Tool (CEAT) to include all </w:t>
      </w:r>
      <w:r>
        <w:rPr>
          <w:rFonts w:ascii="Arial" w:hAnsi="Arial" w:cs="Arial"/>
          <w:color w:val="000000" w:themeColor="text1"/>
          <w:sz w:val="24"/>
          <w:szCs w:val="24"/>
        </w:rPr>
        <w:t xml:space="preserve">Installation Management Command (IMCOM) </w:t>
      </w:r>
      <w:r w:rsidR="001D3BFD" w:rsidRPr="00CF61DF">
        <w:rPr>
          <w:rFonts w:ascii="Arial" w:hAnsi="Arial" w:cs="Arial"/>
          <w:color w:val="000000" w:themeColor="text1"/>
          <w:sz w:val="24"/>
          <w:szCs w:val="24"/>
        </w:rPr>
        <w:t xml:space="preserve">non-CYS positions in the following covered pay grades/pay bands; NF-03 and below, </w:t>
      </w:r>
      <w:r w:rsidR="004B6200">
        <w:rPr>
          <w:rFonts w:ascii="Arial" w:hAnsi="Arial" w:cs="Arial"/>
          <w:color w:val="000000" w:themeColor="text1"/>
          <w:sz w:val="24"/>
          <w:szCs w:val="24"/>
        </w:rPr>
        <w:t xml:space="preserve">NAF </w:t>
      </w:r>
      <w:r w:rsidR="004B6200">
        <w:rPr>
          <w:rFonts w:ascii="Arial" w:hAnsi="Arial" w:cs="Arial"/>
          <w:color w:val="000000" w:themeColor="text1"/>
          <w:sz w:val="24"/>
          <w:szCs w:val="24"/>
        </w:rPr>
        <w:lastRenderedPageBreak/>
        <w:t>F</w:t>
      </w:r>
      <w:r w:rsidR="005E6119">
        <w:rPr>
          <w:rFonts w:ascii="Arial" w:hAnsi="Arial" w:cs="Arial"/>
          <w:color w:val="000000" w:themeColor="text1"/>
          <w:sz w:val="24"/>
          <w:szCs w:val="24"/>
        </w:rPr>
        <w:t>WS</w:t>
      </w:r>
      <w:r w:rsidR="005959B5" w:rsidRPr="00CF61DF">
        <w:rPr>
          <w:rFonts w:ascii="Arial" w:hAnsi="Arial" w:cs="Arial"/>
          <w:color w:val="000000" w:themeColor="text1"/>
          <w:sz w:val="24"/>
          <w:szCs w:val="24"/>
        </w:rPr>
        <w:t xml:space="preserve"> </w:t>
      </w:r>
      <w:r w:rsidR="001D3BFD" w:rsidRPr="00CF61DF">
        <w:rPr>
          <w:rFonts w:ascii="Arial" w:hAnsi="Arial" w:cs="Arial"/>
          <w:color w:val="000000" w:themeColor="text1"/>
          <w:sz w:val="24"/>
          <w:szCs w:val="24"/>
        </w:rPr>
        <w:t>and CY</w:t>
      </w:r>
      <w:r w:rsidR="001D3BFD" w:rsidRPr="00CF61DF">
        <w:rPr>
          <w:rFonts w:ascii="Arial" w:eastAsia="Calibri" w:hAnsi="Arial" w:cs="Arial"/>
          <w:color w:val="000000" w:themeColor="text1"/>
          <w:spacing w:val="-2"/>
          <w:sz w:val="24"/>
          <w:szCs w:val="24"/>
          <w:lang w:val="en-GB"/>
        </w:rPr>
        <w:t>.</w:t>
      </w:r>
      <w:r w:rsidR="001D3BFD" w:rsidRPr="00CF61DF">
        <w:rPr>
          <w:rFonts w:ascii="Arial" w:hAnsi="Arial" w:cs="Arial"/>
          <w:color w:val="000000" w:themeColor="text1"/>
          <w:sz w:val="24"/>
          <w:szCs w:val="24"/>
        </w:rPr>
        <w:t xml:space="preserve">  This expansion also changes the name of the tool to </w:t>
      </w:r>
      <w:r w:rsidR="00DB2AEA" w:rsidRPr="00064667">
        <w:rPr>
          <w:rFonts w:ascii="Arial" w:hAnsi="Arial" w:cs="Arial"/>
          <w:caps/>
          <w:color w:val="000000" w:themeColor="text1"/>
          <w:sz w:val="24"/>
          <w:szCs w:val="24"/>
        </w:rPr>
        <w:t>N</w:t>
      </w:r>
      <w:r w:rsidR="00DB2AEA">
        <w:rPr>
          <w:rFonts w:ascii="Arial" w:hAnsi="Arial" w:cs="Arial"/>
          <w:caps/>
          <w:color w:val="000000" w:themeColor="text1"/>
          <w:sz w:val="24"/>
          <w:szCs w:val="24"/>
        </w:rPr>
        <w:t xml:space="preserve">AF </w:t>
      </w:r>
      <w:r w:rsidR="000C59AE" w:rsidRPr="00064667">
        <w:rPr>
          <w:rFonts w:ascii="Arial" w:hAnsi="Arial" w:cs="Arial"/>
          <w:color w:val="000000" w:themeColor="text1"/>
          <w:sz w:val="24"/>
          <w:szCs w:val="24"/>
        </w:rPr>
        <w:t>Civilian</w:t>
      </w:r>
      <w:r w:rsidR="000C59AE">
        <w:rPr>
          <w:rFonts w:ascii="Arial" w:hAnsi="Arial" w:cs="Arial"/>
          <w:color w:val="000000" w:themeColor="text1"/>
          <w:sz w:val="24"/>
          <w:szCs w:val="24"/>
        </w:rPr>
        <w:t xml:space="preserve"> Employment</w:t>
      </w:r>
      <w:r w:rsidR="001D3BFD" w:rsidRPr="00CF61DF">
        <w:rPr>
          <w:rFonts w:ascii="Arial" w:hAnsi="Arial" w:cs="Arial"/>
          <w:color w:val="000000" w:themeColor="text1"/>
          <w:sz w:val="24"/>
          <w:szCs w:val="24"/>
        </w:rPr>
        <w:t xml:space="preserve"> Assignment Tool (CEAT).</w:t>
      </w:r>
    </w:p>
    <w:p w14:paraId="78A82BDA" w14:textId="77777777" w:rsidR="00DC5691" w:rsidRDefault="00DC5691" w:rsidP="00064667">
      <w:pPr>
        <w:spacing w:after="0" w:line="240" w:lineRule="auto"/>
        <w:rPr>
          <w:rFonts w:ascii="Arial" w:hAnsi="Arial" w:cs="Arial"/>
          <w:color w:val="000000" w:themeColor="text1"/>
          <w:sz w:val="24"/>
          <w:szCs w:val="24"/>
        </w:rPr>
      </w:pPr>
    </w:p>
    <w:p w14:paraId="047EAC2E" w14:textId="2FEC3F0E" w:rsidR="001D3BFD" w:rsidRDefault="001D3BFD" w:rsidP="00064667">
      <w:pPr>
        <w:spacing w:after="0" w:line="240" w:lineRule="auto"/>
        <w:rPr>
          <w:rFonts w:ascii="Arial" w:hAnsi="Arial" w:cs="Arial"/>
          <w:color w:val="000000" w:themeColor="text1"/>
          <w:sz w:val="24"/>
          <w:szCs w:val="24"/>
        </w:rPr>
      </w:pPr>
      <w:r w:rsidRPr="00CF61DF">
        <w:rPr>
          <w:rFonts w:ascii="Arial" w:hAnsi="Arial" w:cs="Arial"/>
          <w:color w:val="000000" w:themeColor="text1"/>
          <w:sz w:val="24"/>
          <w:szCs w:val="24"/>
        </w:rPr>
        <w:t xml:space="preserve">CEAT allows transitioning </w:t>
      </w:r>
      <w:r w:rsidR="00A5697E">
        <w:rPr>
          <w:rFonts w:ascii="Arial" w:hAnsi="Arial" w:cs="Arial"/>
          <w:color w:val="000000" w:themeColor="text1"/>
          <w:sz w:val="24"/>
          <w:szCs w:val="24"/>
        </w:rPr>
        <w:t xml:space="preserve">eligible </w:t>
      </w:r>
      <w:r w:rsidR="000E3726">
        <w:rPr>
          <w:rFonts w:ascii="Arial" w:hAnsi="Arial" w:cs="Arial"/>
          <w:color w:val="000000" w:themeColor="text1"/>
          <w:sz w:val="24"/>
          <w:szCs w:val="24"/>
        </w:rPr>
        <w:t>AMC</w:t>
      </w:r>
      <w:r w:rsidR="00DC5691">
        <w:rPr>
          <w:rFonts w:ascii="Arial" w:hAnsi="Arial" w:cs="Arial"/>
          <w:color w:val="000000" w:themeColor="text1"/>
          <w:sz w:val="24"/>
          <w:szCs w:val="24"/>
        </w:rPr>
        <w:t>/</w:t>
      </w:r>
      <w:r w:rsidR="000E3726">
        <w:rPr>
          <w:rFonts w:ascii="Arial" w:hAnsi="Arial" w:cs="Arial"/>
          <w:color w:val="000000" w:themeColor="text1"/>
          <w:sz w:val="24"/>
          <w:szCs w:val="24"/>
        </w:rPr>
        <w:t xml:space="preserve">IMCOM </w:t>
      </w:r>
      <w:r w:rsidRPr="00CF61DF">
        <w:rPr>
          <w:rFonts w:ascii="Arial" w:hAnsi="Arial" w:cs="Arial"/>
          <w:color w:val="000000" w:themeColor="text1"/>
          <w:sz w:val="24"/>
          <w:szCs w:val="24"/>
        </w:rPr>
        <w:t xml:space="preserve">NAF employees </w:t>
      </w:r>
      <w:r w:rsidR="00A5697E">
        <w:rPr>
          <w:rFonts w:ascii="Arial" w:hAnsi="Arial" w:cs="Arial"/>
          <w:color w:val="000000" w:themeColor="text1"/>
          <w:sz w:val="24"/>
          <w:szCs w:val="24"/>
        </w:rPr>
        <w:t xml:space="preserve">the opportunity </w:t>
      </w:r>
      <w:r w:rsidRPr="00CF61DF">
        <w:rPr>
          <w:rFonts w:ascii="Arial" w:hAnsi="Arial" w:cs="Arial"/>
          <w:color w:val="000000" w:themeColor="text1"/>
          <w:sz w:val="24"/>
          <w:szCs w:val="24"/>
        </w:rPr>
        <w:t xml:space="preserve">to request a non-competitive transfer without a break in service, from one Army location to another where the same position may be available in accordance with Army Regulation </w:t>
      </w:r>
      <w:r>
        <w:rPr>
          <w:rFonts w:ascii="Arial" w:hAnsi="Arial" w:cs="Arial"/>
          <w:color w:val="000000" w:themeColor="text1"/>
          <w:sz w:val="24"/>
          <w:szCs w:val="24"/>
        </w:rPr>
        <w:t xml:space="preserve">(AR) </w:t>
      </w:r>
      <w:r w:rsidRPr="00CF61DF">
        <w:rPr>
          <w:rFonts w:ascii="Arial" w:eastAsia="Calibri" w:hAnsi="Arial" w:cs="Arial"/>
          <w:color w:val="000000" w:themeColor="text1"/>
          <w:spacing w:val="-2"/>
          <w:sz w:val="24"/>
          <w:szCs w:val="24"/>
          <w:lang w:val="en-GB"/>
        </w:rPr>
        <w:t>215-3, para 2-4 b.(4)</w:t>
      </w:r>
      <w:r w:rsidRPr="00CF61DF">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CF61DF">
        <w:rPr>
          <w:rFonts w:ascii="Arial" w:hAnsi="Arial" w:cs="Arial"/>
          <w:color w:val="000000" w:themeColor="text1"/>
          <w:sz w:val="24"/>
          <w:szCs w:val="24"/>
        </w:rPr>
        <w:t xml:space="preserve">CEAT is available to </w:t>
      </w:r>
      <w:r w:rsidR="00BC20CB" w:rsidRPr="00CF61DF">
        <w:rPr>
          <w:rFonts w:ascii="Arial" w:hAnsi="Arial" w:cs="Arial"/>
          <w:color w:val="000000" w:themeColor="text1"/>
          <w:sz w:val="24"/>
          <w:szCs w:val="24"/>
        </w:rPr>
        <w:t>current full-time, part-time, and flexible</w:t>
      </w:r>
      <w:r w:rsidR="00BC20CB" w:rsidRPr="00CF61DF" w:rsidDel="00BC20CB">
        <w:rPr>
          <w:rFonts w:ascii="Arial" w:hAnsi="Arial" w:cs="Arial"/>
          <w:color w:val="000000" w:themeColor="text1"/>
          <w:sz w:val="24"/>
          <w:szCs w:val="24"/>
        </w:rPr>
        <w:t xml:space="preserve"> </w:t>
      </w:r>
      <w:r w:rsidRPr="00CF61DF">
        <w:rPr>
          <w:rFonts w:ascii="Arial" w:hAnsi="Arial" w:cs="Arial"/>
          <w:color w:val="000000" w:themeColor="text1"/>
          <w:sz w:val="24"/>
          <w:szCs w:val="24"/>
        </w:rPr>
        <w:t xml:space="preserve">employees.  </w:t>
      </w:r>
      <w:r w:rsidR="00BC20CB" w:rsidRPr="00BC20CB">
        <w:rPr>
          <w:rFonts w:ascii="Arial" w:hAnsi="Arial" w:cs="Arial"/>
          <w:color w:val="000000" w:themeColor="text1"/>
          <w:sz w:val="24"/>
          <w:szCs w:val="24"/>
        </w:rPr>
        <w:t xml:space="preserve">Emergency Hire and Limited Tenure employees are not eligible for CEAT. </w:t>
      </w:r>
      <w:r w:rsidRPr="00CF61DF">
        <w:rPr>
          <w:rFonts w:ascii="Arial" w:hAnsi="Arial" w:cs="Arial"/>
          <w:color w:val="000000" w:themeColor="text1"/>
          <w:sz w:val="24"/>
          <w:szCs w:val="24"/>
        </w:rPr>
        <w:t xml:space="preserve">Placement through CEAT is not an entitlement; </w:t>
      </w:r>
      <w:r w:rsidR="00544451">
        <w:rPr>
          <w:rFonts w:ascii="Arial" w:hAnsi="Arial" w:cs="Arial"/>
          <w:color w:val="000000" w:themeColor="text1"/>
          <w:sz w:val="24"/>
          <w:szCs w:val="24"/>
        </w:rPr>
        <w:t>relocation expenses</w:t>
      </w:r>
      <w:r w:rsidR="007E7A6C" w:rsidRPr="007E7A6C">
        <w:rPr>
          <w:rFonts w:ascii="Arial" w:hAnsi="Arial" w:cs="Arial"/>
          <w:color w:val="000000" w:themeColor="text1"/>
          <w:sz w:val="24"/>
          <w:szCs w:val="24"/>
        </w:rPr>
        <w:t xml:space="preserve"> will not be authorized.</w:t>
      </w:r>
      <w:r w:rsidRPr="00CF61DF">
        <w:rPr>
          <w:rFonts w:ascii="Arial" w:hAnsi="Arial" w:cs="Arial"/>
          <w:color w:val="000000" w:themeColor="text1"/>
          <w:sz w:val="24"/>
          <w:szCs w:val="24"/>
        </w:rPr>
        <w:t xml:space="preserve">  </w:t>
      </w:r>
    </w:p>
    <w:p w14:paraId="463F5CE7" w14:textId="77777777" w:rsidR="00DC5691" w:rsidRDefault="00DC5691" w:rsidP="00064667">
      <w:pPr>
        <w:spacing w:after="0" w:line="240" w:lineRule="auto"/>
        <w:rPr>
          <w:rFonts w:ascii="Arial" w:hAnsi="Arial" w:cs="Arial"/>
          <w:color w:val="000000" w:themeColor="text1"/>
          <w:sz w:val="24"/>
          <w:szCs w:val="24"/>
        </w:rPr>
      </w:pPr>
    </w:p>
    <w:p w14:paraId="04EABE0E" w14:textId="0163D1DA" w:rsidR="002B3135" w:rsidRDefault="001D3BFD" w:rsidP="00064667">
      <w:pPr>
        <w:spacing w:after="0" w:line="240" w:lineRule="auto"/>
        <w:rPr>
          <w:rFonts w:ascii="Arial" w:hAnsi="Arial" w:cs="Arial"/>
          <w:color w:val="000000" w:themeColor="text1"/>
          <w:sz w:val="24"/>
          <w:szCs w:val="24"/>
        </w:rPr>
      </w:pPr>
      <w:r w:rsidRPr="00CB56A1">
        <w:rPr>
          <w:rFonts w:ascii="Arial" w:hAnsi="Arial" w:cs="Arial"/>
          <w:sz w:val="24"/>
          <w:szCs w:val="24"/>
        </w:rPr>
        <w:t>Management must consider CEAT registrants</w:t>
      </w:r>
      <w:r w:rsidRPr="00CB56A1">
        <w:rPr>
          <w:rFonts w:ascii="Arial" w:hAnsi="Arial" w:cs="Arial"/>
          <w:i/>
          <w:sz w:val="24"/>
          <w:szCs w:val="24"/>
        </w:rPr>
        <w:t xml:space="preserve"> </w:t>
      </w:r>
      <w:r w:rsidRPr="00CB56A1">
        <w:rPr>
          <w:rFonts w:ascii="Arial" w:hAnsi="Arial" w:cs="Arial"/>
          <w:sz w:val="24"/>
          <w:szCs w:val="24"/>
        </w:rPr>
        <w:t xml:space="preserve">prior to making a selection using </w:t>
      </w:r>
      <w:r w:rsidR="00CD2E78">
        <w:rPr>
          <w:rFonts w:ascii="Arial" w:hAnsi="Arial" w:cs="Arial"/>
          <w:sz w:val="24"/>
          <w:szCs w:val="24"/>
        </w:rPr>
        <w:t xml:space="preserve">          </w:t>
      </w:r>
      <w:r w:rsidRPr="00CB56A1">
        <w:rPr>
          <w:rFonts w:ascii="Arial" w:hAnsi="Arial" w:cs="Arial"/>
          <w:sz w:val="24"/>
          <w:szCs w:val="24"/>
        </w:rPr>
        <w:t>the competitiv</w:t>
      </w:r>
      <w:r w:rsidR="000C59AE">
        <w:rPr>
          <w:rFonts w:ascii="Arial" w:hAnsi="Arial" w:cs="Arial"/>
          <w:sz w:val="24"/>
          <w:szCs w:val="24"/>
        </w:rPr>
        <w:t>e process.  Garrison Commander</w:t>
      </w:r>
      <w:r w:rsidRPr="00CB56A1">
        <w:rPr>
          <w:rFonts w:ascii="Arial" w:hAnsi="Arial" w:cs="Arial"/>
          <w:sz w:val="24"/>
          <w:szCs w:val="24"/>
        </w:rPr>
        <w:t xml:space="preserve"> </w:t>
      </w:r>
      <w:r w:rsidR="00DE72E0" w:rsidRPr="00CB56A1">
        <w:rPr>
          <w:rFonts w:ascii="Arial" w:hAnsi="Arial" w:cs="Arial"/>
          <w:sz w:val="24"/>
          <w:szCs w:val="24"/>
        </w:rPr>
        <w:t>(GC)</w:t>
      </w:r>
      <w:r w:rsidR="000C59AE">
        <w:rPr>
          <w:rFonts w:ascii="Arial" w:hAnsi="Arial" w:cs="Arial"/>
          <w:sz w:val="24"/>
          <w:szCs w:val="24"/>
        </w:rPr>
        <w:t xml:space="preserve"> or a </w:t>
      </w:r>
      <w:bookmarkStart w:id="0" w:name="_GoBack"/>
      <w:bookmarkEnd w:id="0"/>
      <w:r w:rsidR="000C59AE">
        <w:rPr>
          <w:rFonts w:ascii="Arial" w:hAnsi="Arial" w:cs="Arial"/>
          <w:sz w:val="24"/>
          <w:szCs w:val="24"/>
        </w:rPr>
        <w:t>civilian equivalent’s</w:t>
      </w:r>
      <w:r w:rsidR="00DE72E0" w:rsidRPr="00CB56A1">
        <w:rPr>
          <w:rFonts w:ascii="Arial" w:hAnsi="Arial" w:cs="Arial"/>
          <w:sz w:val="24"/>
          <w:szCs w:val="24"/>
        </w:rPr>
        <w:t xml:space="preserve"> </w:t>
      </w:r>
      <w:r w:rsidRPr="00CB56A1">
        <w:rPr>
          <w:rFonts w:ascii="Arial" w:hAnsi="Arial" w:cs="Arial"/>
          <w:sz w:val="24"/>
          <w:szCs w:val="24"/>
        </w:rPr>
        <w:t xml:space="preserve">approval is required for non-selection of </w:t>
      </w:r>
      <w:r w:rsidR="000D4B08">
        <w:rPr>
          <w:rFonts w:ascii="Arial" w:hAnsi="Arial" w:cs="Arial"/>
          <w:sz w:val="24"/>
          <w:szCs w:val="24"/>
        </w:rPr>
        <w:t xml:space="preserve">all </w:t>
      </w:r>
      <w:r w:rsidRPr="00CB56A1">
        <w:rPr>
          <w:rFonts w:ascii="Arial" w:hAnsi="Arial" w:cs="Arial"/>
          <w:sz w:val="24"/>
          <w:szCs w:val="24"/>
        </w:rPr>
        <w:t>employees</w:t>
      </w:r>
      <w:r w:rsidR="000D4B08">
        <w:rPr>
          <w:rFonts w:ascii="Arial" w:hAnsi="Arial" w:cs="Arial"/>
          <w:sz w:val="24"/>
          <w:szCs w:val="24"/>
        </w:rPr>
        <w:t xml:space="preserve"> from a CEAT list</w:t>
      </w:r>
      <w:r w:rsidR="00DE72E0" w:rsidRPr="00CB56A1">
        <w:rPr>
          <w:rFonts w:ascii="Arial" w:hAnsi="Arial" w:cs="Arial"/>
          <w:sz w:val="24"/>
          <w:szCs w:val="24"/>
        </w:rPr>
        <w:t>.</w:t>
      </w:r>
      <w:r w:rsidR="00DE72E0" w:rsidRPr="00CB56A1">
        <w:rPr>
          <w:rFonts w:ascii="Arial" w:hAnsi="Arial" w:cs="Arial"/>
          <w:b/>
          <w:sz w:val="24"/>
          <w:szCs w:val="24"/>
        </w:rPr>
        <w:t xml:space="preserve"> </w:t>
      </w:r>
      <w:r w:rsidR="00CD2E78">
        <w:rPr>
          <w:rFonts w:ascii="Arial" w:hAnsi="Arial" w:cs="Arial"/>
          <w:b/>
          <w:sz w:val="24"/>
          <w:szCs w:val="24"/>
        </w:rPr>
        <w:t xml:space="preserve"> </w:t>
      </w:r>
      <w:r w:rsidRPr="003908B2">
        <w:rPr>
          <w:rFonts w:ascii="Arial" w:hAnsi="Arial" w:cs="Arial"/>
          <w:sz w:val="24"/>
          <w:szCs w:val="24"/>
        </w:rPr>
        <w:t>If a military spouse successfully</w:t>
      </w:r>
      <w:r w:rsidR="00CD2E78">
        <w:rPr>
          <w:rFonts w:ascii="Arial" w:hAnsi="Arial" w:cs="Arial"/>
          <w:sz w:val="24"/>
          <w:szCs w:val="24"/>
        </w:rPr>
        <w:t xml:space="preserve"> </w:t>
      </w:r>
      <w:r w:rsidRPr="003908B2">
        <w:rPr>
          <w:rFonts w:ascii="Arial" w:hAnsi="Arial" w:cs="Arial"/>
          <w:sz w:val="24"/>
          <w:szCs w:val="24"/>
        </w:rPr>
        <w:t>non-competitively transferred through CEAT</w:t>
      </w:r>
      <w:r w:rsidR="003908B2" w:rsidRPr="003908B2">
        <w:rPr>
          <w:rFonts w:ascii="Arial" w:hAnsi="Arial" w:cs="Arial"/>
          <w:sz w:val="24"/>
          <w:szCs w:val="24"/>
        </w:rPr>
        <w:t xml:space="preserve"> to a flexible position</w:t>
      </w:r>
      <w:r w:rsidRPr="003908B2">
        <w:rPr>
          <w:rFonts w:ascii="Arial" w:hAnsi="Arial" w:cs="Arial"/>
          <w:sz w:val="24"/>
          <w:szCs w:val="24"/>
        </w:rPr>
        <w:t>, he/she may still be eligible to use their spousal preference for</w:t>
      </w:r>
      <w:r w:rsidR="00BB6FCF" w:rsidRPr="003908B2">
        <w:rPr>
          <w:rFonts w:ascii="Arial" w:hAnsi="Arial" w:cs="Arial"/>
          <w:sz w:val="24"/>
          <w:szCs w:val="24"/>
        </w:rPr>
        <w:t xml:space="preserve"> positions open to competition. </w:t>
      </w:r>
      <w:r w:rsidR="00CD2E78">
        <w:rPr>
          <w:rFonts w:ascii="Arial" w:hAnsi="Arial" w:cs="Arial"/>
          <w:sz w:val="24"/>
          <w:szCs w:val="24"/>
        </w:rPr>
        <w:t xml:space="preserve"> </w:t>
      </w:r>
      <w:r w:rsidR="00F55576" w:rsidRPr="00F55576">
        <w:rPr>
          <w:rFonts w:ascii="Arial" w:hAnsi="Arial" w:cs="Arial"/>
          <w:sz w:val="24"/>
          <w:szCs w:val="24"/>
        </w:rPr>
        <w:t>Employees that d</w:t>
      </w:r>
      <w:r w:rsidR="00BB6FCF" w:rsidRPr="00F55576">
        <w:rPr>
          <w:rFonts w:ascii="Arial" w:hAnsi="Arial" w:cs="Arial"/>
          <w:sz w:val="24"/>
          <w:szCs w:val="24"/>
        </w:rPr>
        <w:t>ecline an offered position using CEAT, will be removed from further</w:t>
      </w:r>
      <w:r w:rsidR="00F55576" w:rsidRPr="00F55576">
        <w:rPr>
          <w:rFonts w:ascii="Arial" w:hAnsi="Arial" w:cs="Arial"/>
          <w:sz w:val="24"/>
          <w:szCs w:val="24"/>
        </w:rPr>
        <w:t xml:space="preserve"> consideration</w:t>
      </w:r>
      <w:r w:rsidR="00F0296E">
        <w:rPr>
          <w:rFonts w:ascii="Arial" w:hAnsi="Arial" w:cs="Arial"/>
          <w:sz w:val="24"/>
          <w:szCs w:val="24"/>
        </w:rPr>
        <w:t xml:space="preserve"> with CEAT</w:t>
      </w:r>
      <w:r w:rsidR="00F55576" w:rsidRPr="00F55576">
        <w:rPr>
          <w:rFonts w:ascii="Arial" w:hAnsi="Arial" w:cs="Arial"/>
          <w:sz w:val="24"/>
          <w:szCs w:val="24"/>
        </w:rPr>
        <w:t>.</w:t>
      </w:r>
    </w:p>
    <w:p w14:paraId="3C89D1E3" w14:textId="77777777" w:rsidR="002B3135" w:rsidRDefault="002B3135" w:rsidP="00064667">
      <w:pPr>
        <w:spacing w:after="0" w:line="240" w:lineRule="auto"/>
        <w:rPr>
          <w:rFonts w:ascii="Arial" w:hAnsi="Arial" w:cs="Arial"/>
          <w:color w:val="000000" w:themeColor="text1"/>
          <w:sz w:val="24"/>
          <w:szCs w:val="24"/>
        </w:rPr>
      </w:pPr>
    </w:p>
    <w:p w14:paraId="6194869E" w14:textId="205D4DB2" w:rsidR="001D3BFD" w:rsidRDefault="001D3BFD" w:rsidP="00064667">
      <w:pPr>
        <w:spacing w:after="0" w:line="240" w:lineRule="auto"/>
        <w:rPr>
          <w:rFonts w:ascii="Arial" w:eastAsia="Calibri" w:hAnsi="Arial" w:cs="Arial"/>
          <w:color w:val="000000" w:themeColor="text1"/>
          <w:spacing w:val="-3"/>
          <w:sz w:val="24"/>
          <w:szCs w:val="24"/>
          <w:lang w:val="en-GB"/>
        </w:rPr>
      </w:pPr>
      <w:r w:rsidRPr="00CF61DF">
        <w:rPr>
          <w:rFonts w:ascii="Arial" w:hAnsi="Arial" w:cs="Arial"/>
          <w:color w:val="000000" w:themeColor="text1"/>
          <w:sz w:val="24"/>
          <w:szCs w:val="24"/>
        </w:rPr>
        <w:t>Employees can register at any time, however</w:t>
      </w:r>
      <w:r>
        <w:rPr>
          <w:rFonts w:ascii="Arial" w:hAnsi="Arial" w:cs="Arial"/>
          <w:color w:val="000000" w:themeColor="text1"/>
          <w:sz w:val="24"/>
          <w:szCs w:val="24"/>
        </w:rPr>
        <w:t>,</w:t>
      </w:r>
      <w:r w:rsidRPr="00CF61DF">
        <w:rPr>
          <w:rFonts w:ascii="Arial" w:hAnsi="Arial" w:cs="Arial"/>
          <w:color w:val="000000" w:themeColor="text1"/>
          <w:sz w:val="24"/>
          <w:szCs w:val="24"/>
        </w:rPr>
        <w:t xml:space="preserve"> HR will not refer </w:t>
      </w:r>
      <w:r w:rsidR="00A5697E">
        <w:rPr>
          <w:rFonts w:ascii="Arial" w:hAnsi="Arial" w:cs="Arial"/>
          <w:color w:val="000000" w:themeColor="text1"/>
          <w:sz w:val="24"/>
          <w:szCs w:val="24"/>
        </w:rPr>
        <w:t>candidates</w:t>
      </w:r>
      <w:r w:rsidRPr="00CF61DF">
        <w:rPr>
          <w:rFonts w:ascii="Arial" w:hAnsi="Arial" w:cs="Arial"/>
          <w:color w:val="000000" w:themeColor="text1"/>
          <w:sz w:val="24"/>
          <w:szCs w:val="24"/>
        </w:rPr>
        <w:t xml:space="preserve"> to management until 45-days of</w:t>
      </w:r>
      <w:r w:rsidR="00BB6FCF">
        <w:rPr>
          <w:rFonts w:ascii="Arial" w:hAnsi="Arial" w:cs="Arial"/>
          <w:color w:val="000000" w:themeColor="text1"/>
          <w:sz w:val="24"/>
          <w:szCs w:val="24"/>
        </w:rPr>
        <w:t xml:space="preserve"> their ‘anticipated start date’. </w:t>
      </w:r>
      <w:r w:rsidR="002B3135">
        <w:rPr>
          <w:rFonts w:ascii="Arial" w:hAnsi="Arial" w:cs="Arial"/>
          <w:color w:val="000000" w:themeColor="text1"/>
          <w:sz w:val="24"/>
          <w:szCs w:val="24"/>
        </w:rPr>
        <w:t xml:space="preserve"> </w:t>
      </w:r>
      <w:r w:rsidRPr="00CF61DF">
        <w:rPr>
          <w:rFonts w:ascii="Arial" w:hAnsi="Arial" w:cs="Arial"/>
          <w:color w:val="000000" w:themeColor="text1"/>
          <w:sz w:val="24"/>
          <w:szCs w:val="24"/>
        </w:rPr>
        <w:t xml:space="preserve">If the employee has not transferred </w:t>
      </w:r>
      <w:r w:rsidR="00294CEC" w:rsidRPr="00CF61DF">
        <w:rPr>
          <w:rFonts w:ascii="Arial" w:hAnsi="Arial" w:cs="Arial"/>
          <w:color w:val="000000" w:themeColor="text1"/>
          <w:sz w:val="24"/>
          <w:szCs w:val="24"/>
        </w:rPr>
        <w:t>45-days</w:t>
      </w:r>
      <w:r w:rsidR="00294CEC">
        <w:rPr>
          <w:rFonts w:ascii="Arial" w:hAnsi="Arial" w:cs="Arial"/>
          <w:color w:val="000000" w:themeColor="text1"/>
          <w:sz w:val="24"/>
          <w:szCs w:val="24"/>
        </w:rPr>
        <w:t xml:space="preserve"> after </w:t>
      </w:r>
      <w:r w:rsidR="00A5697E">
        <w:rPr>
          <w:rFonts w:ascii="Arial" w:hAnsi="Arial" w:cs="Arial"/>
          <w:color w:val="000000" w:themeColor="text1"/>
          <w:sz w:val="24"/>
          <w:szCs w:val="24"/>
        </w:rPr>
        <w:t>the</w:t>
      </w:r>
      <w:r w:rsidRPr="00CF61DF">
        <w:rPr>
          <w:rFonts w:ascii="Arial" w:hAnsi="Arial" w:cs="Arial"/>
          <w:color w:val="000000" w:themeColor="text1"/>
          <w:sz w:val="24"/>
          <w:szCs w:val="24"/>
        </w:rPr>
        <w:t xml:space="preserve"> ‘anticipated start date’, he\she will be removed from CEAT and required to re-regis</w:t>
      </w:r>
      <w:r w:rsidR="00BB6FCF">
        <w:rPr>
          <w:rFonts w:ascii="Arial" w:hAnsi="Arial" w:cs="Arial"/>
          <w:color w:val="000000" w:themeColor="text1"/>
          <w:sz w:val="24"/>
          <w:szCs w:val="24"/>
        </w:rPr>
        <w:t xml:space="preserve">ter for further consideration. </w:t>
      </w:r>
      <w:r w:rsidR="002B3135">
        <w:rPr>
          <w:rFonts w:ascii="Arial" w:hAnsi="Arial" w:cs="Arial"/>
          <w:color w:val="000000" w:themeColor="text1"/>
          <w:sz w:val="24"/>
          <w:szCs w:val="24"/>
        </w:rPr>
        <w:t xml:space="preserve"> </w:t>
      </w:r>
      <w:r w:rsidR="002E303B" w:rsidRPr="00CF61DF">
        <w:rPr>
          <w:rFonts w:ascii="Arial" w:hAnsi="Arial" w:cs="Arial"/>
          <w:color w:val="000000" w:themeColor="text1"/>
          <w:sz w:val="24"/>
          <w:szCs w:val="24"/>
        </w:rPr>
        <w:t xml:space="preserve">Registrants found to be ineligible will be removed from CEAT.  </w:t>
      </w:r>
      <w:r w:rsidRPr="00CF61DF">
        <w:rPr>
          <w:rFonts w:ascii="Arial" w:hAnsi="Arial" w:cs="Arial"/>
          <w:color w:val="000000" w:themeColor="text1"/>
          <w:sz w:val="24"/>
          <w:szCs w:val="24"/>
        </w:rPr>
        <w:t xml:space="preserve">Employees, Management, and NAF Human Resources Division (HRD) must fulfill their respective roles in this process to ensure a smooth and efficient implementation of this tool, see </w:t>
      </w:r>
      <w:r w:rsidR="002B3135">
        <w:rPr>
          <w:rFonts w:ascii="Arial" w:hAnsi="Arial" w:cs="Arial"/>
          <w:color w:val="000000" w:themeColor="text1"/>
          <w:sz w:val="24"/>
          <w:szCs w:val="24"/>
        </w:rPr>
        <w:t>S</w:t>
      </w:r>
      <w:r w:rsidRPr="00CF61DF">
        <w:rPr>
          <w:rFonts w:ascii="Arial" w:hAnsi="Arial" w:cs="Arial"/>
          <w:color w:val="000000" w:themeColor="text1"/>
          <w:sz w:val="24"/>
          <w:szCs w:val="24"/>
        </w:rPr>
        <w:t xml:space="preserve">ection </w:t>
      </w:r>
      <w:r w:rsidR="00BC20CB">
        <w:rPr>
          <w:rFonts w:ascii="Arial" w:hAnsi="Arial" w:cs="Arial"/>
          <w:color w:val="000000" w:themeColor="text1"/>
          <w:sz w:val="24"/>
          <w:szCs w:val="24"/>
        </w:rPr>
        <w:t>4</w:t>
      </w:r>
      <w:r w:rsidRPr="00CF61DF">
        <w:rPr>
          <w:rFonts w:ascii="Arial" w:hAnsi="Arial" w:cs="Arial"/>
          <w:color w:val="000000" w:themeColor="text1"/>
          <w:sz w:val="24"/>
          <w:szCs w:val="24"/>
        </w:rPr>
        <w:t>.</w:t>
      </w:r>
      <w:r w:rsidRPr="00CF61DF">
        <w:rPr>
          <w:rFonts w:ascii="Arial" w:eastAsia="Calibri" w:hAnsi="Arial" w:cs="Arial"/>
          <w:color w:val="000000" w:themeColor="text1"/>
          <w:spacing w:val="-3"/>
          <w:sz w:val="24"/>
          <w:szCs w:val="24"/>
          <w:lang w:val="en-GB"/>
        </w:rPr>
        <w:t xml:space="preserve">  </w:t>
      </w:r>
    </w:p>
    <w:p w14:paraId="19FD56F5" w14:textId="77777777" w:rsidR="001D3BFD" w:rsidRDefault="001D3BFD" w:rsidP="001D3BFD">
      <w:pPr>
        <w:spacing w:line="240" w:lineRule="auto"/>
        <w:rPr>
          <w:rFonts w:ascii="Arial" w:eastAsia="Calibri" w:hAnsi="Arial" w:cs="Arial"/>
          <w:color w:val="000000" w:themeColor="text1"/>
          <w:spacing w:val="-3"/>
          <w:sz w:val="24"/>
          <w:szCs w:val="24"/>
          <w:lang w:val="en-GB"/>
        </w:rPr>
      </w:pPr>
    </w:p>
    <w:p w14:paraId="26FDBCA3" w14:textId="18901CD1" w:rsidR="001D3BFD" w:rsidRPr="00EE1A30" w:rsidRDefault="001D3BFD" w:rsidP="00EE1A30">
      <w:pPr>
        <w:pStyle w:val="ListParagraph"/>
        <w:numPr>
          <w:ilvl w:val="0"/>
          <w:numId w:val="30"/>
        </w:numPr>
        <w:spacing w:after="0" w:line="240" w:lineRule="auto"/>
        <w:rPr>
          <w:rFonts w:ascii="Arial" w:hAnsi="Arial" w:cs="Arial"/>
          <w:b/>
          <w:color w:val="000000" w:themeColor="text1"/>
          <w:sz w:val="24"/>
          <w:szCs w:val="24"/>
        </w:rPr>
      </w:pPr>
      <w:r w:rsidRPr="00EE1A30">
        <w:rPr>
          <w:rFonts w:ascii="Arial" w:hAnsi="Arial" w:cs="Arial"/>
          <w:b/>
          <w:color w:val="000000" w:themeColor="text1"/>
          <w:sz w:val="24"/>
          <w:szCs w:val="24"/>
        </w:rPr>
        <w:t>ELIGIBILITY</w:t>
      </w:r>
    </w:p>
    <w:p w14:paraId="6F3A8590" w14:textId="77777777" w:rsidR="001D3BFD" w:rsidRPr="00CF61DF" w:rsidRDefault="001D3BFD" w:rsidP="001D3BFD">
      <w:pPr>
        <w:spacing w:after="0" w:line="240" w:lineRule="auto"/>
        <w:rPr>
          <w:rFonts w:ascii="Arial" w:hAnsi="Arial" w:cs="Arial"/>
          <w:color w:val="000000" w:themeColor="text1"/>
          <w:sz w:val="24"/>
          <w:szCs w:val="24"/>
        </w:rPr>
      </w:pPr>
    </w:p>
    <w:p w14:paraId="3322E90A" w14:textId="3C2C24FD" w:rsidR="001D3BFD" w:rsidRPr="00CF61DF" w:rsidRDefault="001D3BFD" w:rsidP="001D3BFD">
      <w:pPr>
        <w:spacing w:after="0" w:line="240" w:lineRule="auto"/>
        <w:rPr>
          <w:rFonts w:ascii="Arial" w:hAnsi="Arial" w:cs="Arial"/>
          <w:color w:val="000000" w:themeColor="text1"/>
          <w:sz w:val="24"/>
          <w:szCs w:val="24"/>
        </w:rPr>
      </w:pPr>
      <w:r w:rsidRPr="00CF61DF">
        <w:rPr>
          <w:rFonts w:ascii="Arial" w:hAnsi="Arial" w:cs="Arial"/>
          <w:color w:val="000000" w:themeColor="text1"/>
          <w:sz w:val="24"/>
          <w:szCs w:val="24"/>
        </w:rPr>
        <w:t xml:space="preserve">Employees are eligible </w:t>
      </w:r>
      <w:r w:rsidR="00A5697E">
        <w:rPr>
          <w:rFonts w:ascii="Arial" w:hAnsi="Arial" w:cs="Arial"/>
          <w:color w:val="000000" w:themeColor="text1"/>
          <w:sz w:val="24"/>
          <w:szCs w:val="24"/>
        </w:rPr>
        <w:t>to participate in</w:t>
      </w:r>
      <w:r w:rsidRPr="00CF61DF">
        <w:rPr>
          <w:rFonts w:ascii="Arial" w:hAnsi="Arial" w:cs="Arial"/>
          <w:color w:val="000000" w:themeColor="text1"/>
          <w:sz w:val="24"/>
          <w:szCs w:val="24"/>
        </w:rPr>
        <w:t xml:space="preserve"> CEAT if they meet the following conditions:  </w:t>
      </w:r>
    </w:p>
    <w:p w14:paraId="5D52E4B2" w14:textId="77777777" w:rsidR="001D3BFD" w:rsidRPr="00CF61DF" w:rsidRDefault="001D3BFD" w:rsidP="001D3BFD">
      <w:pPr>
        <w:pStyle w:val="Default"/>
        <w:rPr>
          <w:rFonts w:ascii="Arial" w:hAnsi="Arial" w:cs="Arial"/>
          <w:color w:val="000000" w:themeColor="text1"/>
        </w:rPr>
      </w:pPr>
    </w:p>
    <w:p w14:paraId="501C661E" w14:textId="555462B4" w:rsidR="001D3BFD" w:rsidRDefault="001D3BFD" w:rsidP="001D3BFD">
      <w:pPr>
        <w:pStyle w:val="Default"/>
        <w:numPr>
          <w:ilvl w:val="0"/>
          <w:numId w:val="1"/>
        </w:numPr>
        <w:rPr>
          <w:rFonts w:ascii="Arial" w:hAnsi="Arial" w:cs="Arial"/>
          <w:color w:val="000000" w:themeColor="text1"/>
        </w:rPr>
      </w:pPr>
      <w:r w:rsidRPr="00CF61DF">
        <w:rPr>
          <w:rFonts w:ascii="Arial" w:hAnsi="Arial" w:cs="Arial"/>
          <w:color w:val="000000" w:themeColor="text1"/>
        </w:rPr>
        <w:lastRenderedPageBreak/>
        <w:t>Probationary employees in regular positions who have received, as a minimum, a 90 day interim rating;</w:t>
      </w:r>
      <w:r w:rsidR="00A5697E">
        <w:rPr>
          <w:rFonts w:ascii="Arial" w:hAnsi="Arial" w:cs="Arial"/>
          <w:bCs/>
          <w:color w:val="000000" w:themeColor="text1"/>
        </w:rPr>
        <w:t xml:space="preserve"> </w:t>
      </w:r>
      <w:r w:rsidRPr="00CF61DF">
        <w:rPr>
          <w:rFonts w:ascii="Arial" w:hAnsi="Arial" w:cs="Arial"/>
          <w:bCs/>
          <w:color w:val="000000" w:themeColor="text1"/>
        </w:rPr>
        <w:t>a satisfactory recommendation from the manager</w:t>
      </w:r>
      <w:r w:rsidR="002E303B" w:rsidRPr="002E303B">
        <w:rPr>
          <w:rFonts w:ascii="Arial" w:hAnsi="Arial" w:cs="Arial"/>
          <w:bCs/>
          <w:color w:val="000000" w:themeColor="text1"/>
        </w:rPr>
        <w:t xml:space="preserve"> </w:t>
      </w:r>
      <w:r w:rsidR="002E303B" w:rsidRPr="00CF61DF">
        <w:rPr>
          <w:rFonts w:ascii="Arial" w:hAnsi="Arial" w:cs="Arial"/>
          <w:bCs/>
          <w:color w:val="000000" w:themeColor="text1"/>
        </w:rPr>
        <w:t>may be</w:t>
      </w:r>
      <w:r w:rsidR="002E303B">
        <w:rPr>
          <w:rFonts w:ascii="Arial" w:hAnsi="Arial" w:cs="Arial"/>
          <w:bCs/>
          <w:color w:val="000000" w:themeColor="text1"/>
        </w:rPr>
        <w:t xml:space="preserve"> used</w:t>
      </w:r>
      <w:r w:rsidR="002E303B" w:rsidRPr="002E303B">
        <w:rPr>
          <w:rFonts w:ascii="Arial" w:hAnsi="Arial" w:cs="Arial"/>
          <w:bCs/>
          <w:color w:val="000000" w:themeColor="text1"/>
        </w:rPr>
        <w:t xml:space="preserve"> </w:t>
      </w:r>
      <w:r w:rsidR="002E303B">
        <w:rPr>
          <w:rFonts w:ascii="Arial" w:hAnsi="Arial" w:cs="Arial"/>
          <w:bCs/>
          <w:color w:val="000000" w:themeColor="text1"/>
        </w:rPr>
        <w:t>for a f</w:t>
      </w:r>
      <w:r w:rsidR="002E303B" w:rsidRPr="00CF61DF">
        <w:rPr>
          <w:rFonts w:ascii="Arial" w:hAnsi="Arial" w:cs="Arial"/>
          <w:bCs/>
          <w:color w:val="000000" w:themeColor="text1"/>
        </w:rPr>
        <w:t>lexible employee</w:t>
      </w:r>
      <w:r w:rsidRPr="00CF61DF">
        <w:rPr>
          <w:rFonts w:ascii="Arial" w:hAnsi="Arial" w:cs="Arial"/>
          <w:color w:val="000000" w:themeColor="text1"/>
        </w:rPr>
        <w:t>.</w:t>
      </w:r>
    </w:p>
    <w:p w14:paraId="6C86647D" w14:textId="77777777" w:rsidR="001D3BFD" w:rsidRPr="00CF61DF" w:rsidRDefault="001D3BFD" w:rsidP="001D3BFD">
      <w:pPr>
        <w:pStyle w:val="Default"/>
        <w:ind w:left="720"/>
        <w:rPr>
          <w:rFonts w:ascii="Arial" w:hAnsi="Arial" w:cs="Arial"/>
          <w:color w:val="000000" w:themeColor="text1"/>
        </w:rPr>
      </w:pPr>
    </w:p>
    <w:p w14:paraId="7AC9F635" w14:textId="77777777" w:rsidR="001D3BFD" w:rsidRDefault="001D3BFD" w:rsidP="001D3BFD">
      <w:pPr>
        <w:pStyle w:val="ListParagraph"/>
        <w:numPr>
          <w:ilvl w:val="0"/>
          <w:numId w:val="2"/>
        </w:numPr>
        <w:spacing w:after="0" w:line="240" w:lineRule="auto"/>
        <w:rPr>
          <w:rFonts w:ascii="Arial" w:hAnsi="Arial" w:cs="Arial"/>
          <w:color w:val="000000" w:themeColor="text1"/>
          <w:sz w:val="24"/>
          <w:szCs w:val="24"/>
        </w:rPr>
      </w:pPr>
      <w:r w:rsidRPr="00CF61DF">
        <w:rPr>
          <w:rFonts w:ascii="Arial" w:hAnsi="Arial" w:cs="Arial"/>
          <w:color w:val="000000" w:themeColor="text1"/>
          <w:sz w:val="24"/>
          <w:szCs w:val="24"/>
        </w:rPr>
        <w:t xml:space="preserve">Or an annual performance evaluation of “Satisfactory” or higher. </w:t>
      </w:r>
    </w:p>
    <w:p w14:paraId="30F7578D" w14:textId="77777777" w:rsidR="001D3BFD" w:rsidRPr="00CF61DF" w:rsidRDefault="001D3BFD" w:rsidP="001D3BFD">
      <w:pPr>
        <w:pStyle w:val="ListParagraph"/>
        <w:spacing w:after="0" w:line="240" w:lineRule="auto"/>
        <w:ind w:left="1080"/>
        <w:rPr>
          <w:rFonts w:ascii="Arial" w:hAnsi="Arial" w:cs="Arial"/>
          <w:color w:val="000000" w:themeColor="text1"/>
          <w:sz w:val="24"/>
          <w:szCs w:val="24"/>
        </w:rPr>
      </w:pPr>
    </w:p>
    <w:p w14:paraId="1BE67F49" w14:textId="5EE993F0" w:rsidR="001D3BFD" w:rsidRDefault="001D3BFD" w:rsidP="001D3BFD">
      <w:pPr>
        <w:pStyle w:val="Default"/>
        <w:numPr>
          <w:ilvl w:val="0"/>
          <w:numId w:val="1"/>
        </w:numPr>
        <w:rPr>
          <w:rFonts w:ascii="Arial" w:hAnsi="Arial" w:cs="Arial"/>
          <w:color w:val="000000" w:themeColor="text1"/>
        </w:rPr>
      </w:pPr>
      <w:r w:rsidRPr="00CF61DF">
        <w:rPr>
          <w:rFonts w:ascii="Arial" w:hAnsi="Arial" w:cs="Arial"/>
          <w:color w:val="000000" w:themeColor="text1"/>
        </w:rPr>
        <w:t xml:space="preserve">No </w:t>
      </w:r>
      <w:r w:rsidR="00E538E0">
        <w:rPr>
          <w:rFonts w:ascii="Arial" w:hAnsi="Arial" w:cs="Arial"/>
          <w:color w:val="000000" w:themeColor="text1"/>
        </w:rPr>
        <w:t xml:space="preserve">formal </w:t>
      </w:r>
      <w:r w:rsidRPr="00CF61DF">
        <w:rPr>
          <w:rFonts w:ascii="Arial" w:hAnsi="Arial" w:cs="Arial"/>
          <w:color w:val="000000" w:themeColor="text1"/>
        </w:rPr>
        <w:t xml:space="preserve">disciplinary/adverse actions within 12-months of initiating the transfer request. </w:t>
      </w:r>
      <w:r w:rsidR="002B3135">
        <w:rPr>
          <w:rFonts w:ascii="Arial" w:hAnsi="Arial" w:cs="Arial"/>
          <w:color w:val="000000" w:themeColor="text1"/>
        </w:rPr>
        <w:t xml:space="preserve"> </w:t>
      </w:r>
      <w:r w:rsidRPr="00CF61DF">
        <w:rPr>
          <w:rFonts w:ascii="Arial" w:hAnsi="Arial" w:cs="Arial"/>
          <w:color w:val="000000" w:themeColor="text1"/>
        </w:rPr>
        <w:t>Employees with disciplinary/adverse actions that are under appeal are not eligible to request transfer through the CEAT until the appeal is resolved.</w:t>
      </w:r>
    </w:p>
    <w:p w14:paraId="6DFB21F3" w14:textId="77777777" w:rsidR="00F55576" w:rsidRDefault="00F55576" w:rsidP="00F55576">
      <w:pPr>
        <w:pStyle w:val="Default"/>
        <w:ind w:left="720"/>
        <w:rPr>
          <w:rFonts w:ascii="Arial" w:hAnsi="Arial" w:cs="Arial"/>
          <w:color w:val="000000" w:themeColor="text1"/>
        </w:rPr>
      </w:pPr>
    </w:p>
    <w:p w14:paraId="2BFEDE7E" w14:textId="7810C9E5" w:rsidR="007712FB" w:rsidRDefault="00F55576" w:rsidP="007712FB">
      <w:pPr>
        <w:pStyle w:val="Default"/>
        <w:numPr>
          <w:ilvl w:val="0"/>
          <w:numId w:val="1"/>
        </w:numPr>
        <w:rPr>
          <w:rFonts w:ascii="Arial" w:hAnsi="Arial" w:cs="Arial"/>
          <w:color w:val="000000" w:themeColor="text1"/>
        </w:rPr>
      </w:pPr>
      <w:r>
        <w:rPr>
          <w:rFonts w:ascii="Arial" w:hAnsi="Arial" w:cs="Arial"/>
          <w:color w:val="000000" w:themeColor="text1"/>
        </w:rPr>
        <w:t>Current</w:t>
      </w:r>
      <w:r w:rsidR="0019016F">
        <w:rPr>
          <w:rFonts w:ascii="Arial" w:hAnsi="Arial" w:cs="Arial"/>
          <w:color w:val="000000" w:themeColor="text1"/>
        </w:rPr>
        <w:t>/</w:t>
      </w:r>
      <w:r>
        <w:rPr>
          <w:rFonts w:ascii="Arial" w:hAnsi="Arial" w:cs="Arial"/>
          <w:color w:val="000000" w:themeColor="text1"/>
        </w:rPr>
        <w:t>favorable background checks</w:t>
      </w:r>
      <w:r w:rsidR="007712FB">
        <w:rPr>
          <w:rFonts w:ascii="Arial" w:hAnsi="Arial" w:cs="Arial"/>
          <w:color w:val="000000" w:themeColor="text1"/>
        </w:rPr>
        <w:t>.</w:t>
      </w:r>
      <w:r w:rsidR="0019016F">
        <w:rPr>
          <w:rFonts w:ascii="Arial" w:hAnsi="Arial" w:cs="Arial"/>
          <w:color w:val="000000" w:themeColor="text1"/>
        </w:rPr>
        <w:t xml:space="preserve"> </w:t>
      </w:r>
    </w:p>
    <w:p w14:paraId="024D1743" w14:textId="77777777" w:rsidR="007712FB" w:rsidRDefault="007712FB" w:rsidP="007712FB">
      <w:pPr>
        <w:pStyle w:val="ListParagraph"/>
        <w:rPr>
          <w:rFonts w:ascii="Arial" w:hAnsi="Arial" w:cs="Arial"/>
          <w:color w:val="000000" w:themeColor="text1"/>
        </w:rPr>
      </w:pPr>
    </w:p>
    <w:p w14:paraId="56B0A310" w14:textId="04BD952E" w:rsidR="0019016F" w:rsidRPr="007712FB" w:rsidRDefault="007712FB" w:rsidP="007712FB">
      <w:pPr>
        <w:pStyle w:val="Default"/>
        <w:numPr>
          <w:ilvl w:val="0"/>
          <w:numId w:val="1"/>
        </w:numPr>
        <w:rPr>
          <w:rFonts w:ascii="Arial" w:hAnsi="Arial" w:cs="Arial"/>
          <w:color w:val="000000" w:themeColor="text1"/>
        </w:rPr>
      </w:pPr>
      <w:r>
        <w:rPr>
          <w:rFonts w:ascii="Arial" w:hAnsi="Arial" w:cs="Arial"/>
          <w:color w:val="000000" w:themeColor="text1"/>
        </w:rPr>
        <w:t>P</w:t>
      </w:r>
      <w:r w:rsidRPr="007712FB">
        <w:rPr>
          <w:rFonts w:ascii="Arial" w:hAnsi="Arial" w:cs="Arial"/>
          <w:color w:val="000000" w:themeColor="text1"/>
        </w:rPr>
        <w:t>hysical</w:t>
      </w:r>
      <w:r>
        <w:rPr>
          <w:rFonts w:ascii="Arial" w:hAnsi="Arial" w:cs="Arial"/>
          <w:color w:val="000000" w:themeColor="text1"/>
        </w:rPr>
        <w:t xml:space="preserve"> requirements as applicable</w:t>
      </w:r>
      <w:r w:rsidRPr="007712FB">
        <w:rPr>
          <w:rFonts w:ascii="Arial" w:hAnsi="Arial" w:cs="Arial"/>
          <w:color w:val="000000" w:themeColor="text1"/>
        </w:rPr>
        <w:t>.</w:t>
      </w:r>
    </w:p>
    <w:p w14:paraId="74ADDCCC" w14:textId="77777777" w:rsidR="001D3BFD" w:rsidRPr="00CF61DF" w:rsidRDefault="001D3BFD" w:rsidP="001D3BFD">
      <w:pPr>
        <w:spacing w:after="0" w:line="240" w:lineRule="auto"/>
        <w:rPr>
          <w:rFonts w:ascii="Arial" w:hAnsi="Arial" w:cs="Arial"/>
          <w:color w:val="000000" w:themeColor="text1"/>
          <w:sz w:val="24"/>
          <w:szCs w:val="24"/>
        </w:rPr>
      </w:pPr>
    </w:p>
    <w:p w14:paraId="18F86176" w14:textId="5F1C352A" w:rsidR="001D3BFD" w:rsidRPr="00CF61DF" w:rsidRDefault="001D3BFD" w:rsidP="00EE1A30">
      <w:pPr>
        <w:pStyle w:val="Default"/>
        <w:numPr>
          <w:ilvl w:val="0"/>
          <w:numId w:val="30"/>
        </w:numPr>
        <w:rPr>
          <w:rFonts w:ascii="Arial" w:hAnsi="Arial" w:cs="Arial"/>
          <w:b/>
          <w:color w:val="000000" w:themeColor="text1"/>
        </w:rPr>
      </w:pPr>
      <w:r w:rsidRPr="00CF61DF">
        <w:rPr>
          <w:rFonts w:ascii="Arial" w:hAnsi="Arial" w:cs="Arial"/>
          <w:b/>
          <w:color w:val="000000" w:themeColor="text1"/>
        </w:rPr>
        <w:t>PAY SETTING</w:t>
      </w:r>
    </w:p>
    <w:p w14:paraId="0BBF9827" w14:textId="77777777" w:rsidR="001D3BFD" w:rsidRPr="00CF61DF" w:rsidRDefault="001D3BFD" w:rsidP="00064667">
      <w:pPr>
        <w:pStyle w:val="Default"/>
        <w:rPr>
          <w:rFonts w:ascii="Arial" w:hAnsi="Arial" w:cs="Arial"/>
          <w:color w:val="000000" w:themeColor="text1"/>
        </w:rPr>
      </w:pPr>
    </w:p>
    <w:p w14:paraId="503CD10E" w14:textId="367A5924" w:rsidR="001D3BFD" w:rsidRPr="00CF61DF" w:rsidRDefault="00AF57DE" w:rsidP="00064667">
      <w:pPr>
        <w:pStyle w:val="Default"/>
        <w:rPr>
          <w:rFonts w:ascii="Arial" w:hAnsi="Arial" w:cs="Arial"/>
          <w:color w:val="000000" w:themeColor="text1"/>
        </w:rPr>
      </w:pPr>
      <w:r w:rsidRPr="00CF61DF">
        <w:rPr>
          <w:rFonts w:ascii="Arial" w:hAnsi="Arial" w:cs="Arial"/>
          <w:b/>
          <w:color w:val="000000" w:themeColor="text1"/>
        </w:rPr>
        <w:t>C</w:t>
      </w:r>
      <w:r>
        <w:rPr>
          <w:rFonts w:ascii="Arial" w:hAnsi="Arial" w:cs="Arial"/>
          <w:b/>
          <w:color w:val="000000" w:themeColor="text1"/>
        </w:rPr>
        <w:t>Y</w:t>
      </w:r>
      <w:r w:rsidR="001D3BFD" w:rsidRPr="00CF61DF">
        <w:rPr>
          <w:rFonts w:ascii="Arial" w:hAnsi="Arial" w:cs="Arial"/>
          <w:b/>
          <w:color w:val="000000" w:themeColor="text1"/>
        </w:rPr>
        <w:t>:</w:t>
      </w:r>
      <w:r w:rsidR="002B3135">
        <w:rPr>
          <w:rFonts w:ascii="Arial" w:hAnsi="Arial" w:cs="Arial"/>
          <w:b/>
          <w:color w:val="000000" w:themeColor="text1"/>
        </w:rPr>
        <w:t xml:space="preserve"> </w:t>
      </w:r>
      <w:r w:rsidR="001D3BFD" w:rsidRPr="00CF61DF">
        <w:rPr>
          <w:rFonts w:ascii="Arial" w:hAnsi="Arial" w:cs="Arial"/>
          <w:color w:val="000000" w:themeColor="text1"/>
        </w:rPr>
        <w:t xml:space="preserve"> Upon transfer, an employee’s rate of pay will be set at a rate no lower than the last rate held as a CY employee with no change to the CY pay band level.  When the last rate held exceeds the maximum CY pay band, the employee’s basic rate of pay will be set equal to the appropriate CY pay band’s maximum rate of pay, in accordance with AR 215-3, 3-18d.</w:t>
      </w:r>
    </w:p>
    <w:p w14:paraId="482CEB77" w14:textId="77777777" w:rsidR="001D3BFD" w:rsidRPr="00CF61DF" w:rsidRDefault="001D3BFD" w:rsidP="00064667">
      <w:pPr>
        <w:pStyle w:val="Default"/>
        <w:rPr>
          <w:rFonts w:ascii="Arial" w:hAnsi="Arial" w:cs="Arial"/>
          <w:color w:val="000000" w:themeColor="text1"/>
        </w:rPr>
      </w:pPr>
    </w:p>
    <w:p w14:paraId="7E5204DA" w14:textId="0EBA8BC1" w:rsidR="001D3BFD" w:rsidRPr="00CF61DF" w:rsidRDefault="00A5697E" w:rsidP="00064667">
      <w:pPr>
        <w:pStyle w:val="Default"/>
        <w:rPr>
          <w:rFonts w:ascii="Arial" w:hAnsi="Arial" w:cs="Arial"/>
          <w:color w:val="000000" w:themeColor="text1"/>
        </w:rPr>
      </w:pPr>
      <w:r>
        <w:rPr>
          <w:rFonts w:ascii="Arial" w:hAnsi="Arial" w:cs="Arial"/>
          <w:color w:val="000000" w:themeColor="text1"/>
        </w:rPr>
        <w:t xml:space="preserve">The </w:t>
      </w:r>
      <w:r w:rsidR="003D4E47">
        <w:rPr>
          <w:rFonts w:ascii="Arial" w:hAnsi="Arial" w:cs="Arial"/>
          <w:color w:val="000000" w:themeColor="text1"/>
        </w:rPr>
        <w:t xml:space="preserve">GC </w:t>
      </w:r>
      <w:r w:rsidR="001D3BFD" w:rsidRPr="00CF61DF">
        <w:rPr>
          <w:rFonts w:ascii="Arial" w:hAnsi="Arial" w:cs="Arial"/>
          <w:color w:val="000000" w:themeColor="text1"/>
        </w:rPr>
        <w:t>may establish a local policy to reduce employees</w:t>
      </w:r>
      <w:r w:rsidR="00BC20CB">
        <w:rPr>
          <w:rFonts w:ascii="Arial" w:hAnsi="Arial" w:cs="Arial"/>
          <w:color w:val="000000" w:themeColor="text1"/>
        </w:rPr>
        <w:t>’ rate of pay</w:t>
      </w:r>
      <w:r w:rsidR="001D3BFD" w:rsidRPr="00CF61DF">
        <w:rPr>
          <w:rFonts w:ascii="Arial" w:hAnsi="Arial" w:cs="Arial"/>
          <w:color w:val="000000" w:themeColor="text1"/>
        </w:rPr>
        <w:t xml:space="preserve"> moving from </w:t>
      </w:r>
      <w:r>
        <w:rPr>
          <w:rFonts w:ascii="Arial" w:hAnsi="Arial" w:cs="Arial"/>
          <w:color w:val="000000" w:themeColor="text1"/>
        </w:rPr>
        <w:t xml:space="preserve">a </w:t>
      </w:r>
      <w:r w:rsidR="001D3BFD" w:rsidRPr="00CF61DF">
        <w:rPr>
          <w:rFonts w:ascii="Arial" w:hAnsi="Arial" w:cs="Arial"/>
          <w:color w:val="000000" w:themeColor="text1"/>
        </w:rPr>
        <w:t xml:space="preserve">non-foreign areas to match the locality pay of other employees at that installation in accordance with AR 215-3, 3-18d. (1). </w:t>
      </w:r>
    </w:p>
    <w:p w14:paraId="2B910A1F" w14:textId="77777777" w:rsidR="001D3BFD" w:rsidRPr="00CF61DF" w:rsidRDefault="001D3BFD" w:rsidP="00064667">
      <w:pPr>
        <w:pStyle w:val="Default"/>
        <w:rPr>
          <w:rFonts w:ascii="Arial" w:hAnsi="Arial" w:cs="Arial"/>
          <w:color w:val="000000" w:themeColor="text1"/>
        </w:rPr>
      </w:pPr>
    </w:p>
    <w:p w14:paraId="7F39F90B" w14:textId="65E6FCC2" w:rsidR="001D3BFD" w:rsidRPr="00CF61DF" w:rsidRDefault="00DB714B" w:rsidP="00064667">
      <w:pPr>
        <w:pStyle w:val="Default"/>
        <w:rPr>
          <w:rFonts w:ascii="Arial" w:hAnsi="Arial" w:cs="Arial"/>
          <w:color w:val="000000" w:themeColor="text1"/>
        </w:rPr>
      </w:pPr>
      <w:r>
        <w:rPr>
          <w:rFonts w:ascii="Arial" w:hAnsi="Arial" w:cs="Arial"/>
          <w:b/>
          <w:color w:val="000000" w:themeColor="text1"/>
        </w:rPr>
        <w:t>NF</w:t>
      </w:r>
      <w:r w:rsidR="00AF57DE">
        <w:rPr>
          <w:rFonts w:ascii="Arial" w:hAnsi="Arial" w:cs="Arial"/>
          <w:b/>
          <w:color w:val="000000" w:themeColor="text1"/>
        </w:rPr>
        <w:t xml:space="preserve"> and FWS</w:t>
      </w:r>
      <w:r w:rsidR="001D3BFD" w:rsidRPr="00CF61DF">
        <w:rPr>
          <w:rFonts w:ascii="Arial" w:hAnsi="Arial" w:cs="Arial"/>
          <w:b/>
          <w:color w:val="000000" w:themeColor="text1"/>
        </w:rPr>
        <w:t xml:space="preserve">: </w:t>
      </w:r>
      <w:r w:rsidR="00557540">
        <w:rPr>
          <w:rFonts w:ascii="Arial" w:hAnsi="Arial" w:cs="Arial"/>
          <w:b/>
          <w:color w:val="000000" w:themeColor="text1"/>
        </w:rPr>
        <w:t xml:space="preserve"> </w:t>
      </w:r>
      <w:r w:rsidR="001D3BFD" w:rsidRPr="00CF61DF">
        <w:rPr>
          <w:rFonts w:ascii="Arial" w:hAnsi="Arial" w:cs="Arial"/>
          <w:color w:val="000000" w:themeColor="text1"/>
        </w:rPr>
        <w:t>For payband employees</w:t>
      </w:r>
      <w:r w:rsidR="003167DF">
        <w:rPr>
          <w:rFonts w:ascii="Arial" w:hAnsi="Arial" w:cs="Arial"/>
          <w:color w:val="000000" w:themeColor="text1"/>
        </w:rPr>
        <w:t>,</w:t>
      </w:r>
      <w:r w:rsidR="001D3BFD" w:rsidRPr="00CF61DF">
        <w:rPr>
          <w:rFonts w:ascii="Arial" w:hAnsi="Arial" w:cs="Arial"/>
          <w:color w:val="000000" w:themeColor="text1"/>
        </w:rPr>
        <w:t xml:space="preserve"> pay will be set within the corresponding payband </w:t>
      </w:r>
      <w:r w:rsidR="003167DF" w:rsidRPr="003167DF">
        <w:rPr>
          <w:rFonts w:ascii="Arial" w:hAnsi="Arial" w:cs="Arial"/>
          <w:color w:val="000000" w:themeColor="text1"/>
        </w:rPr>
        <w:t>at the same rate as though the position would have been or has been competitively announced.</w:t>
      </w:r>
      <w:r w:rsidR="00557540">
        <w:rPr>
          <w:rFonts w:ascii="Arial" w:hAnsi="Arial" w:cs="Arial"/>
          <w:color w:val="000000" w:themeColor="text1"/>
        </w:rPr>
        <w:t xml:space="preserve">  </w:t>
      </w:r>
      <w:r w:rsidR="001D3BFD" w:rsidRPr="00CF61DF">
        <w:rPr>
          <w:rFonts w:ascii="Arial" w:hAnsi="Arial" w:cs="Arial"/>
          <w:color w:val="000000" w:themeColor="text1"/>
        </w:rPr>
        <w:t xml:space="preserve">For FWS employees pay will be set in accordance with the pay table for the corresponding wage area in accordance with AR 215-3, 3-8. </w:t>
      </w:r>
    </w:p>
    <w:p w14:paraId="781F9F86" w14:textId="77777777" w:rsidR="000E1A22" w:rsidRDefault="000E1A22" w:rsidP="00064667">
      <w:pPr>
        <w:spacing w:after="0"/>
        <w:rPr>
          <w:rFonts w:ascii="Arial" w:hAnsi="Arial" w:cs="Arial"/>
          <w:b/>
          <w:color w:val="000000" w:themeColor="text1"/>
          <w:sz w:val="24"/>
          <w:szCs w:val="24"/>
        </w:rPr>
      </w:pPr>
    </w:p>
    <w:p w14:paraId="54EFE205" w14:textId="3FAB866D" w:rsidR="001D3BFD" w:rsidRPr="00EE1A30" w:rsidRDefault="005B31CF" w:rsidP="00EE1A30">
      <w:pPr>
        <w:pStyle w:val="ListParagraph"/>
        <w:numPr>
          <w:ilvl w:val="0"/>
          <w:numId w:val="30"/>
        </w:numPr>
        <w:spacing w:after="0" w:line="240" w:lineRule="auto"/>
        <w:rPr>
          <w:rFonts w:ascii="Arial" w:hAnsi="Arial" w:cs="Arial"/>
          <w:b/>
          <w:bCs/>
          <w:color w:val="000000" w:themeColor="text1"/>
          <w:sz w:val="24"/>
          <w:szCs w:val="24"/>
        </w:rPr>
      </w:pPr>
      <w:r>
        <w:rPr>
          <w:rFonts w:ascii="Arial" w:hAnsi="Arial" w:cs="Arial"/>
          <w:b/>
          <w:bCs/>
          <w:color w:val="000000" w:themeColor="text1"/>
          <w:sz w:val="24"/>
          <w:szCs w:val="24"/>
        </w:rPr>
        <w:t>ROLES AND RESPONSIBILITIES</w:t>
      </w:r>
    </w:p>
    <w:p w14:paraId="11BEC784" w14:textId="77777777" w:rsidR="001D3BFD" w:rsidRPr="00CF61DF" w:rsidRDefault="001D3BFD" w:rsidP="00064667">
      <w:pPr>
        <w:spacing w:after="0" w:line="240" w:lineRule="auto"/>
        <w:rPr>
          <w:rFonts w:ascii="Arial" w:hAnsi="Arial" w:cs="Arial"/>
          <w:color w:val="000000" w:themeColor="text1"/>
          <w:sz w:val="24"/>
          <w:szCs w:val="24"/>
        </w:rPr>
      </w:pPr>
    </w:p>
    <w:p w14:paraId="5EF8C36E" w14:textId="7EAE402A" w:rsidR="001D3BFD" w:rsidRPr="00CF61DF" w:rsidRDefault="001D3BFD" w:rsidP="00EE1A30">
      <w:pPr>
        <w:pStyle w:val="ListParagraph"/>
        <w:numPr>
          <w:ilvl w:val="0"/>
          <w:numId w:val="31"/>
        </w:numPr>
        <w:spacing w:after="0"/>
        <w:rPr>
          <w:rFonts w:ascii="Arial" w:hAnsi="Arial" w:cs="Arial"/>
          <w:b/>
          <w:bCs/>
          <w:sz w:val="24"/>
          <w:szCs w:val="24"/>
        </w:rPr>
      </w:pPr>
      <w:r w:rsidRPr="00CF61DF">
        <w:rPr>
          <w:rFonts w:ascii="Arial" w:hAnsi="Arial" w:cs="Arial"/>
          <w:b/>
          <w:bCs/>
          <w:sz w:val="24"/>
          <w:szCs w:val="24"/>
        </w:rPr>
        <w:t xml:space="preserve">Employee </w:t>
      </w:r>
      <w:r w:rsidR="009F04A0">
        <w:rPr>
          <w:rFonts w:ascii="Arial" w:hAnsi="Arial" w:cs="Arial"/>
          <w:b/>
          <w:bCs/>
          <w:sz w:val="24"/>
          <w:szCs w:val="24"/>
        </w:rPr>
        <w:t>will</w:t>
      </w:r>
      <w:r w:rsidRPr="00CF61DF">
        <w:rPr>
          <w:rFonts w:ascii="Arial" w:hAnsi="Arial" w:cs="Arial"/>
          <w:b/>
          <w:bCs/>
          <w:sz w:val="24"/>
          <w:szCs w:val="24"/>
        </w:rPr>
        <w:t xml:space="preserve">: </w:t>
      </w:r>
    </w:p>
    <w:p w14:paraId="086E40CF" w14:textId="77777777" w:rsidR="001D3BFD" w:rsidRPr="00CF61DF" w:rsidRDefault="001D3BFD" w:rsidP="00064667">
      <w:pPr>
        <w:pStyle w:val="Default"/>
        <w:rPr>
          <w:rFonts w:ascii="Arial" w:hAnsi="Arial" w:cs="Arial"/>
          <w:color w:val="000000" w:themeColor="text1"/>
        </w:rPr>
      </w:pPr>
    </w:p>
    <w:p w14:paraId="08B9039E" w14:textId="4E388630" w:rsidR="001D3BFD" w:rsidRDefault="001D3BFD" w:rsidP="00EE1A30">
      <w:pPr>
        <w:pStyle w:val="NormalWeb"/>
        <w:numPr>
          <w:ilvl w:val="0"/>
          <w:numId w:val="3"/>
        </w:numPr>
        <w:shd w:val="clear" w:color="auto" w:fill="FFFFFF"/>
        <w:spacing w:before="0" w:beforeAutospacing="0" w:after="0" w:afterAutospacing="0"/>
        <w:ind w:left="1080"/>
        <w:rPr>
          <w:rFonts w:ascii="Arial" w:hAnsi="Arial" w:cs="Arial"/>
          <w:color w:val="000000" w:themeColor="text1"/>
          <w:lang w:val="en"/>
        </w:rPr>
      </w:pPr>
      <w:r w:rsidRPr="00CF61DF">
        <w:rPr>
          <w:rFonts w:ascii="Arial" w:hAnsi="Arial" w:cs="Arial"/>
          <w:color w:val="000000" w:themeColor="text1"/>
          <w:lang w:val="en"/>
        </w:rPr>
        <w:t xml:space="preserve">Inform </w:t>
      </w:r>
      <w:r w:rsidR="009F04A0">
        <w:rPr>
          <w:rFonts w:ascii="Arial" w:hAnsi="Arial" w:cs="Arial"/>
          <w:color w:val="000000" w:themeColor="text1"/>
          <w:lang w:val="en"/>
        </w:rPr>
        <w:t xml:space="preserve">the </w:t>
      </w:r>
      <w:r w:rsidRPr="00CF61DF">
        <w:rPr>
          <w:rFonts w:ascii="Arial" w:hAnsi="Arial" w:cs="Arial"/>
          <w:color w:val="000000" w:themeColor="text1"/>
          <w:lang w:val="en"/>
        </w:rPr>
        <w:t xml:space="preserve">Supervisor of </w:t>
      </w:r>
      <w:r w:rsidR="009F04A0">
        <w:rPr>
          <w:rFonts w:ascii="Arial" w:hAnsi="Arial" w:cs="Arial"/>
          <w:color w:val="000000" w:themeColor="text1"/>
          <w:lang w:val="en"/>
        </w:rPr>
        <w:t xml:space="preserve">their </w:t>
      </w:r>
      <w:r w:rsidRPr="00CF61DF">
        <w:rPr>
          <w:rFonts w:ascii="Arial" w:hAnsi="Arial" w:cs="Arial"/>
          <w:color w:val="000000" w:themeColor="text1"/>
          <w:lang w:val="en"/>
        </w:rPr>
        <w:t xml:space="preserve">intent to relocate and request leave without pay as applicable. </w:t>
      </w:r>
    </w:p>
    <w:p w14:paraId="163C5624" w14:textId="77777777" w:rsidR="008F4260" w:rsidRPr="00CF61DF" w:rsidRDefault="008F4260" w:rsidP="00EE1A30">
      <w:pPr>
        <w:pStyle w:val="NormalWeb"/>
        <w:shd w:val="clear" w:color="auto" w:fill="FFFFFF"/>
        <w:spacing w:before="0" w:beforeAutospacing="0" w:after="0" w:afterAutospacing="0"/>
        <w:ind w:left="1080"/>
        <w:rPr>
          <w:rFonts w:ascii="Arial" w:hAnsi="Arial" w:cs="Arial"/>
          <w:color w:val="000000" w:themeColor="text1"/>
          <w:lang w:val="en"/>
        </w:rPr>
      </w:pPr>
    </w:p>
    <w:p w14:paraId="3CCC83A3" w14:textId="458C9A36" w:rsidR="001D3BFD" w:rsidRDefault="001D3BFD" w:rsidP="00EE1A30">
      <w:pPr>
        <w:pStyle w:val="NormalWeb"/>
        <w:numPr>
          <w:ilvl w:val="0"/>
          <w:numId w:val="3"/>
        </w:numPr>
        <w:shd w:val="clear" w:color="auto" w:fill="FFFFFF"/>
        <w:spacing w:before="0" w:beforeAutospacing="0" w:after="0" w:afterAutospacing="0"/>
        <w:ind w:left="1080"/>
        <w:rPr>
          <w:rFonts w:ascii="Arial" w:hAnsi="Arial" w:cs="Arial"/>
          <w:color w:val="000000" w:themeColor="text1"/>
          <w:lang w:val="en"/>
        </w:rPr>
      </w:pPr>
      <w:r w:rsidRPr="00CF61DF">
        <w:rPr>
          <w:rFonts w:ascii="Arial" w:hAnsi="Arial" w:cs="Arial"/>
          <w:color w:val="000000" w:themeColor="text1"/>
          <w:lang w:val="en"/>
        </w:rPr>
        <w:t xml:space="preserve">Complete the CEAT Transfer Request form with </w:t>
      </w:r>
      <w:r w:rsidR="009F04A0">
        <w:rPr>
          <w:rFonts w:ascii="Arial" w:hAnsi="Arial" w:cs="Arial"/>
          <w:color w:val="000000" w:themeColor="text1"/>
          <w:lang w:val="en"/>
        </w:rPr>
        <w:t>their</w:t>
      </w:r>
      <w:r w:rsidRPr="00CF61DF">
        <w:rPr>
          <w:rFonts w:ascii="Arial" w:hAnsi="Arial" w:cs="Arial"/>
          <w:color w:val="000000" w:themeColor="text1"/>
          <w:lang w:val="en"/>
        </w:rPr>
        <w:t xml:space="preserve"> Supervisor or HRD </w:t>
      </w:r>
      <w:r w:rsidR="009F04A0">
        <w:rPr>
          <w:rFonts w:ascii="Arial" w:hAnsi="Arial" w:cs="Arial"/>
          <w:color w:val="000000" w:themeColor="text1"/>
          <w:lang w:val="en"/>
        </w:rPr>
        <w:t>(</w:t>
      </w:r>
      <w:r w:rsidRPr="00CF61DF">
        <w:rPr>
          <w:rFonts w:ascii="Arial" w:hAnsi="Arial" w:cs="Arial"/>
          <w:i/>
          <w:color w:val="000000" w:themeColor="text1"/>
          <w:lang w:val="en"/>
        </w:rPr>
        <w:t>if not relocated</w:t>
      </w:r>
      <w:r w:rsidR="009F04A0">
        <w:rPr>
          <w:rFonts w:ascii="Arial" w:hAnsi="Arial" w:cs="Arial"/>
          <w:i/>
          <w:color w:val="000000" w:themeColor="text1"/>
          <w:lang w:val="en"/>
        </w:rPr>
        <w:t>)</w:t>
      </w:r>
      <w:r w:rsidRPr="00CF61DF">
        <w:rPr>
          <w:rFonts w:ascii="Arial" w:hAnsi="Arial" w:cs="Arial"/>
          <w:color w:val="000000" w:themeColor="text1"/>
          <w:lang w:val="en"/>
        </w:rPr>
        <w:t>.</w:t>
      </w:r>
    </w:p>
    <w:p w14:paraId="23C168D7" w14:textId="77777777" w:rsidR="008F4260" w:rsidRPr="00CF61DF" w:rsidRDefault="008F4260" w:rsidP="00064667">
      <w:pPr>
        <w:pStyle w:val="NormalWeb"/>
        <w:shd w:val="clear" w:color="auto" w:fill="FFFFFF"/>
        <w:spacing w:before="0" w:beforeAutospacing="0" w:after="0" w:afterAutospacing="0"/>
        <w:rPr>
          <w:rFonts w:ascii="Arial" w:hAnsi="Arial" w:cs="Arial"/>
          <w:color w:val="000000" w:themeColor="text1"/>
          <w:lang w:val="en"/>
        </w:rPr>
      </w:pPr>
    </w:p>
    <w:p w14:paraId="0CE2E9BF" w14:textId="09A8CE30" w:rsidR="001D3BFD" w:rsidRDefault="001D3BFD" w:rsidP="00EE1A30">
      <w:pPr>
        <w:pStyle w:val="NormalWeb"/>
        <w:numPr>
          <w:ilvl w:val="0"/>
          <w:numId w:val="32"/>
        </w:numPr>
        <w:shd w:val="clear" w:color="auto" w:fill="FFFFFF"/>
        <w:spacing w:before="0" w:beforeAutospacing="0" w:after="0" w:afterAutospacing="0"/>
        <w:rPr>
          <w:rFonts w:ascii="Arial" w:hAnsi="Arial" w:cs="Arial"/>
          <w:color w:val="000000" w:themeColor="text1"/>
          <w:lang w:val="en"/>
        </w:rPr>
      </w:pPr>
      <w:r w:rsidRPr="00CF61DF">
        <w:rPr>
          <w:rFonts w:ascii="Arial" w:hAnsi="Arial" w:cs="Arial"/>
          <w:color w:val="000000" w:themeColor="text1"/>
          <w:lang w:val="en"/>
        </w:rPr>
        <w:t xml:space="preserve">Complete the CEAT Transfer Request form with gaining HRD if relocated to </w:t>
      </w:r>
      <w:r w:rsidR="009F04A0">
        <w:rPr>
          <w:rFonts w:ascii="Arial" w:hAnsi="Arial" w:cs="Arial"/>
          <w:color w:val="000000" w:themeColor="text1"/>
          <w:lang w:val="en"/>
        </w:rPr>
        <w:t xml:space="preserve">the </w:t>
      </w:r>
      <w:r w:rsidRPr="00CF61DF">
        <w:rPr>
          <w:rFonts w:ascii="Arial" w:hAnsi="Arial" w:cs="Arial"/>
          <w:color w:val="000000" w:themeColor="text1"/>
          <w:lang w:val="en"/>
        </w:rPr>
        <w:t>new duty location.</w:t>
      </w:r>
    </w:p>
    <w:p w14:paraId="1A9745B1" w14:textId="77777777" w:rsidR="008F4260" w:rsidRPr="00CF61DF" w:rsidRDefault="008F4260" w:rsidP="00064667">
      <w:pPr>
        <w:pStyle w:val="NormalWeb"/>
        <w:shd w:val="clear" w:color="auto" w:fill="FFFFFF"/>
        <w:spacing w:before="0" w:beforeAutospacing="0" w:after="0" w:afterAutospacing="0"/>
        <w:ind w:left="1080"/>
        <w:rPr>
          <w:rFonts w:ascii="Arial" w:hAnsi="Arial" w:cs="Arial"/>
          <w:color w:val="000000" w:themeColor="text1"/>
          <w:lang w:val="en"/>
        </w:rPr>
      </w:pPr>
    </w:p>
    <w:p w14:paraId="782DFC94" w14:textId="7FCC76A0" w:rsidR="001D3BFD" w:rsidRPr="00064667" w:rsidRDefault="001D3BFD" w:rsidP="00EE1A30">
      <w:pPr>
        <w:pStyle w:val="Default"/>
        <w:numPr>
          <w:ilvl w:val="0"/>
          <w:numId w:val="33"/>
        </w:numPr>
        <w:rPr>
          <w:rFonts w:ascii="Arial" w:hAnsi="Arial" w:cs="Arial"/>
          <w:color w:val="000000" w:themeColor="text1"/>
          <w:u w:val="single"/>
        </w:rPr>
      </w:pPr>
      <w:r w:rsidRPr="00CF61DF">
        <w:rPr>
          <w:rFonts w:ascii="Arial" w:hAnsi="Arial" w:cs="Arial"/>
          <w:color w:val="000000" w:themeColor="text1"/>
        </w:rPr>
        <w:t xml:space="preserve">Register in CEAT by completing the questionnaire at </w:t>
      </w:r>
      <w:hyperlink r:id="rId6" w:history="1">
        <w:r w:rsidR="008F4260" w:rsidRPr="000B56E4">
          <w:rPr>
            <w:rStyle w:val="Hyperlink"/>
            <w:rFonts w:ascii="Arial" w:hAnsi="Arial" w:cs="Arial"/>
          </w:rPr>
          <w:t>https://go.usa.gov/xVtTp</w:t>
        </w:r>
      </w:hyperlink>
      <w:r w:rsidRPr="00CF61DF">
        <w:rPr>
          <w:rFonts w:ascii="Arial" w:hAnsi="Arial" w:cs="Arial"/>
        </w:rPr>
        <w:t>.</w:t>
      </w:r>
    </w:p>
    <w:p w14:paraId="38594DD9" w14:textId="77777777" w:rsidR="008F4260" w:rsidRPr="00CF61DF" w:rsidRDefault="008F4260" w:rsidP="00064667">
      <w:pPr>
        <w:pStyle w:val="Default"/>
        <w:ind w:left="720"/>
        <w:rPr>
          <w:rStyle w:val="Hyperlink"/>
          <w:rFonts w:ascii="Arial" w:hAnsi="Arial" w:cs="Arial"/>
          <w:color w:val="000000" w:themeColor="text1"/>
        </w:rPr>
      </w:pPr>
    </w:p>
    <w:p w14:paraId="173FC2D0" w14:textId="1AD6F8CF" w:rsidR="001D3BFD" w:rsidRPr="00EE1A30" w:rsidRDefault="001D3BFD" w:rsidP="00EE1A30">
      <w:pPr>
        <w:pStyle w:val="Default"/>
        <w:numPr>
          <w:ilvl w:val="0"/>
          <w:numId w:val="33"/>
        </w:numPr>
        <w:rPr>
          <w:rStyle w:val="Hyperlink"/>
          <w:rFonts w:ascii="Arial" w:hAnsi="Arial" w:cs="Arial"/>
          <w:color w:val="000000" w:themeColor="text1"/>
          <w:u w:val="none"/>
        </w:rPr>
      </w:pPr>
      <w:r w:rsidRPr="00EE1A30">
        <w:rPr>
          <w:rStyle w:val="Hyperlink"/>
          <w:rFonts w:ascii="Arial" w:hAnsi="Arial" w:cs="Arial"/>
          <w:color w:val="000000" w:themeColor="text1"/>
          <w:u w:val="none"/>
          <w:lang w:val="en"/>
        </w:rPr>
        <w:t>Enter name exactly as it appears on Social Security card.</w:t>
      </w:r>
    </w:p>
    <w:p w14:paraId="61EFE596" w14:textId="77777777" w:rsidR="008F4260" w:rsidRPr="00CF61DF" w:rsidRDefault="008F4260" w:rsidP="00064667">
      <w:pPr>
        <w:pStyle w:val="Default"/>
        <w:rPr>
          <w:rStyle w:val="Hyperlink"/>
          <w:rFonts w:ascii="Arial" w:hAnsi="Arial" w:cs="Arial"/>
          <w:color w:val="000000" w:themeColor="text1"/>
        </w:rPr>
      </w:pPr>
    </w:p>
    <w:p w14:paraId="04216196" w14:textId="67F3D6AE" w:rsidR="001D3BFD" w:rsidRDefault="009F04A0" w:rsidP="00EE1A30">
      <w:pPr>
        <w:pStyle w:val="NormalWeb"/>
        <w:numPr>
          <w:ilvl w:val="0"/>
          <w:numId w:val="33"/>
        </w:numPr>
        <w:shd w:val="clear" w:color="auto" w:fill="FFFFFF"/>
        <w:spacing w:before="0" w:beforeAutospacing="0" w:after="0" w:afterAutospacing="0"/>
        <w:rPr>
          <w:rFonts w:ascii="Arial" w:hAnsi="Arial" w:cs="Arial"/>
          <w:color w:val="000000" w:themeColor="text1"/>
        </w:rPr>
      </w:pPr>
      <w:r>
        <w:rPr>
          <w:rFonts w:ascii="Arial" w:hAnsi="Arial" w:cs="Arial"/>
          <w:color w:val="000000" w:themeColor="text1"/>
        </w:rPr>
        <w:lastRenderedPageBreak/>
        <w:t>R</w:t>
      </w:r>
      <w:r w:rsidR="001D3BFD" w:rsidRPr="00CF61DF">
        <w:rPr>
          <w:rFonts w:ascii="Arial" w:hAnsi="Arial" w:cs="Arial"/>
          <w:color w:val="000000" w:themeColor="text1"/>
        </w:rPr>
        <w:t xml:space="preserve">etain PIV/CAC until on boarded at </w:t>
      </w:r>
      <w:r>
        <w:rPr>
          <w:rFonts w:ascii="Arial" w:hAnsi="Arial" w:cs="Arial"/>
          <w:color w:val="000000" w:themeColor="text1"/>
        </w:rPr>
        <w:t xml:space="preserve">the </w:t>
      </w:r>
      <w:r w:rsidR="001D3BFD" w:rsidRPr="00CF61DF">
        <w:rPr>
          <w:rFonts w:ascii="Arial" w:hAnsi="Arial" w:cs="Arial"/>
          <w:color w:val="000000" w:themeColor="text1"/>
        </w:rPr>
        <w:t xml:space="preserve">new location. </w:t>
      </w:r>
    </w:p>
    <w:p w14:paraId="1736A17A" w14:textId="77777777" w:rsidR="008F4260" w:rsidRDefault="008F4260" w:rsidP="00064667">
      <w:pPr>
        <w:pStyle w:val="NormalWeb"/>
        <w:shd w:val="clear" w:color="auto" w:fill="FFFFFF"/>
        <w:spacing w:before="0" w:beforeAutospacing="0" w:after="0" w:afterAutospacing="0"/>
        <w:rPr>
          <w:rFonts w:ascii="Arial" w:hAnsi="Arial" w:cs="Arial"/>
          <w:color w:val="000000" w:themeColor="text1"/>
        </w:rPr>
      </w:pPr>
    </w:p>
    <w:p w14:paraId="1445C282" w14:textId="77777777" w:rsidR="001B0031" w:rsidRDefault="001B0031" w:rsidP="00EE1A30">
      <w:pPr>
        <w:pStyle w:val="NormalWeb"/>
        <w:numPr>
          <w:ilvl w:val="0"/>
          <w:numId w:val="33"/>
        </w:numPr>
        <w:shd w:val="clear" w:color="auto" w:fill="FFFFFF"/>
        <w:spacing w:before="0" w:beforeAutospacing="0" w:after="0" w:afterAutospacing="0"/>
        <w:rPr>
          <w:rFonts w:ascii="Arial" w:hAnsi="Arial" w:cs="Arial"/>
          <w:color w:val="000000" w:themeColor="text1"/>
        </w:rPr>
      </w:pPr>
      <w:r w:rsidRPr="001B0031">
        <w:rPr>
          <w:rFonts w:ascii="Arial" w:hAnsi="Arial" w:cs="Arial"/>
          <w:color w:val="000000" w:themeColor="text1"/>
        </w:rPr>
        <w:t>When warranted, request a one-time only change of 'anticipated start date' with the NAF HRD.</w:t>
      </w:r>
    </w:p>
    <w:p w14:paraId="0806F356" w14:textId="77777777" w:rsidR="00EE1A30" w:rsidRDefault="00EE1A30" w:rsidP="00EE1A30">
      <w:pPr>
        <w:pStyle w:val="NormalWeb"/>
        <w:shd w:val="clear" w:color="auto" w:fill="FFFFFF"/>
        <w:spacing w:before="0" w:beforeAutospacing="0" w:after="0" w:afterAutospacing="0"/>
        <w:ind w:left="1080"/>
        <w:rPr>
          <w:rFonts w:ascii="Arial" w:hAnsi="Arial" w:cs="Arial"/>
          <w:color w:val="000000" w:themeColor="text1"/>
        </w:rPr>
      </w:pPr>
    </w:p>
    <w:p w14:paraId="60EA7EC6" w14:textId="77777777" w:rsidR="005B31CF" w:rsidRDefault="005B31CF" w:rsidP="00EE1A30">
      <w:pPr>
        <w:pStyle w:val="NormalWeb"/>
        <w:shd w:val="clear" w:color="auto" w:fill="FFFFFF"/>
        <w:spacing w:before="0" w:beforeAutospacing="0" w:after="0" w:afterAutospacing="0"/>
        <w:ind w:left="1080"/>
        <w:rPr>
          <w:rFonts w:ascii="Arial" w:hAnsi="Arial" w:cs="Arial"/>
          <w:color w:val="000000" w:themeColor="text1"/>
        </w:rPr>
      </w:pPr>
    </w:p>
    <w:p w14:paraId="1F0E68FE" w14:textId="77777777" w:rsidR="005B31CF" w:rsidRDefault="005B31CF" w:rsidP="00EE1A30">
      <w:pPr>
        <w:pStyle w:val="NormalWeb"/>
        <w:shd w:val="clear" w:color="auto" w:fill="FFFFFF"/>
        <w:spacing w:before="0" w:beforeAutospacing="0" w:after="0" w:afterAutospacing="0"/>
        <w:ind w:left="1080"/>
        <w:rPr>
          <w:rFonts w:ascii="Arial" w:hAnsi="Arial" w:cs="Arial"/>
          <w:color w:val="000000" w:themeColor="text1"/>
        </w:rPr>
      </w:pPr>
    </w:p>
    <w:p w14:paraId="7440EE13" w14:textId="47E23104" w:rsidR="001D3BFD" w:rsidRPr="005B31CF" w:rsidRDefault="001D3BFD" w:rsidP="00EE1A30">
      <w:pPr>
        <w:pStyle w:val="Default"/>
        <w:numPr>
          <w:ilvl w:val="0"/>
          <w:numId w:val="31"/>
        </w:numPr>
        <w:rPr>
          <w:rFonts w:ascii="Arial" w:hAnsi="Arial" w:cs="Arial"/>
          <w:color w:val="000000" w:themeColor="text1"/>
        </w:rPr>
      </w:pPr>
      <w:r w:rsidRPr="00CF61DF">
        <w:rPr>
          <w:rFonts w:ascii="Arial" w:hAnsi="Arial" w:cs="Arial"/>
          <w:b/>
          <w:bCs/>
          <w:color w:val="000000" w:themeColor="text1"/>
        </w:rPr>
        <w:t xml:space="preserve">Losing Installation Manager </w:t>
      </w:r>
      <w:r w:rsidR="00F55576">
        <w:rPr>
          <w:rFonts w:ascii="Arial" w:hAnsi="Arial" w:cs="Arial"/>
          <w:b/>
          <w:bCs/>
          <w:color w:val="000000" w:themeColor="text1"/>
        </w:rPr>
        <w:t>will</w:t>
      </w:r>
      <w:r w:rsidRPr="00CF61DF">
        <w:rPr>
          <w:rFonts w:ascii="Arial" w:hAnsi="Arial" w:cs="Arial"/>
          <w:b/>
          <w:bCs/>
          <w:color w:val="000000" w:themeColor="text1"/>
        </w:rPr>
        <w:t xml:space="preserve">: </w:t>
      </w:r>
    </w:p>
    <w:p w14:paraId="3250CD8E" w14:textId="77777777" w:rsidR="005B31CF" w:rsidRPr="00CF61DF" w:rsidRDefault="005B31CF" w:rsidP="005B31CF">
      <w:pPr>
        <w:pStyle w:val="Default"/>
        <w:ind w:left="720"/>
        <w:rPr>
          <w:rFonts w:ascii="Arial" w:hAnsi="Arial" w:cs="Arial"/>
          <w:color w:val="000000" w:themeColor="text1"/>
        </w:rPr>
      </w:pPr>
    </w:p>
    <w:p w14:paraId="11693FC4" w14:textId="77777777" w:rsidR="001D3BFD" w:rsidRDefault="001D3BFD" w:rsidP="00064667">
      <w:pPr>
        <w:pStyle w:val="Default"/>
        <w:numPr>
          <w:ilvl w:val="0"/>
          <w:numId w:val="22"/>
        </w:numPr>
        <w:rPr>
          <w:rFonts w:ascii="Arial" w:hAnsi="Arial" w:cs="Arial"/>
          <w:color w:val="000000" w:themeColor="text1"/>
        </w:rPr>
      </w:pPr>
      <w:r w:rsidRPr="00CF61DF">
        <w:rPr>
          <w:rFonts w:ascii="Arial" w:hAnsi="Arial" w:cs="Arial"/>
          <w:color w:val="000000" w:themeColor="text1"/>
        </w:rPr>
        <w:t>Ensure employees are made aware of CEAT and its requirements.</w:t>
      </w:r>
    </w:p>
    <w:p w14:paraId="56104738" w14:textId="77777777" w:rsidR="00EE1A30" w:rsidRPr="00CF61DF" w:rsidRDefault="00EE1A30" w:rsidP="00EE1A30">
      <w:pPr>
        <w:pStyle w:val="Default"/>
        <w:ind w:left="1080"/>
        <w:rPr>
          <w:rFonts w:ascii="Arial" w:hAnsi="Arial" w:cs="Arial"/>
          <w:color w:val="000000" w:themeColor="text1"/>
        </w:rPr>
      </w:pPr>
    </w:p>
    <w:p w14:paraId="0DBFF2AF" w14:textId="77777777" w:rsidR="001D3BFD" w:rsidRPr="00064667" w:rsidRDefault="001D3BFD" w:rsidP="00064667">
      <w:pPr>
        <w:pStyle w:val="Default"/>
        <w:numPr>
          <w:ilvl w:val="0"/>
          <w:numId w:val="23"/>
        </w:numPr>
        <w:rPr>
          <w:rFonts w:ascii="Arial" w:hAnsi="Arial" w:cs="Arial"/>
          <w:color w:val="000000" w:themeColor="text1"/>
        </w:rPr>
      </w:pPr>
      <w:r w:rsidRPr="00CF61DF">
        <w:rPr>
          <w:rFonts w:ascii="Arial" w:hAnsi="Arial" w:cs="Arial"/>
          <w:color w:val="000000" w:themeColor="text1"/>
          <w:lang w:val="en"/>
        </w:rPr>
        <w:t>Complete the CEAT Transfer Request form with the employee.</w:t>
      </w:r>
    </w:p>
    <w:p w14:paraId="2D21D992" w14:textId="77777777" w:rsidR="008F4260" w:rsidRPr="00CF61DF" w:rsidRDefault="008F4260" w:rsidP="00684F5C">
      <w:pPr>
        <w:pStyle w:val="Default"/>
        <w:ind w:left="720"/>
        <w:rPr>
          <w:rFonts w:ascii="Arial" w:hAnsi="Arial" w:cs="Arial"/>
          <w:color w:val="000000" w:themeColor="text1"/>
        </w:rPr>
      </w:pPr>
    </w:p>
    <w:p w14:paraId="51BF5CDD" w14:textId="66A3BF7B" w:rsidR="001D3BFD" w:rsidRPr="00064667" w:rsidRDefault="001D3BFD" w:rsidP="00684F5C">
      <w:pPr>
        <w:pStyle w:val="Default"/>
        <w:numPr>
          <w:ilvl w:val="0"/>
          <w:numId w:val="23"/>
        </w:numPr>
        <w:rPr>
          <w:rFonts w:ascii="Arial" w:hAnsi="Arial" w:cs="Arial"/>
          <w:color w:val="1D487C"/>
        </w:rPr>
      </w:pPr>
      <w:r w:rsidRPr="00CF61DF">
        <w:rPr>
          <w:rFonts w:ascii="Arial" w:hAnsi="Arial" w:cs="Arial"/>
        </w:rPr>
        <w:t xml:space="preserve">Approve employee(s) leave </w:t>
      </w:r>
      <w:r w:rsidR="00AF57DE">
        <w:rPr>
          <w:rFonts w:ascii="Arial" w:hAnsi="Arial" w:cs="Arial"/>
        </w:rPr>
        <w:t xml:space="preserve">or LWOP </w:t>
      </w:r>
      <w:r w:rsidRPr="00CF61DF">
        <w:rPr>
          <w:rFonts w:ascii="Arial" w:hAnsi="Arial" w:cs="Arial"/>
        </w:rPr>
        <w:t>request NTE 1 year, if applicable.</w:t>
      </w:r>
    </w:p>
    <w:p w14:paraId="06A48458" w14:textId="77777777" w:rsidR="008F4260" w:rsidRPr="00CF61DF" w:rsidRDefault="008F4260" w:rsidP="00684F5C">
      <w:pPr>
        <w:pStyle w:val="Default"/>
        <w:ind w:left="720"/>
        <w:rPr>
          <w:rFonts w:ascii="Arial" w:hAnsi="Arial" w:cs="Arial"/>
          <w:color w:val="1D487C"/>
        </w:rPr>
      </w:pPr>
    </w:p>
    <w:p w14:paraId="355A6FE4" w14:textId="77777777" w:rsidR="001D3BFD" w:rsidRPr="00CF61DF" w:rsidRDefault="001D3BFD" w:rsidP="00684F5C">
      <w:pPr>
        <w:pStyle w:val="Default"/>
        <w:numPr>
          <w:ilvl w:val="0"/>
          <w:numId w:val="23"/>
        </w:numPr>
        <w:rPr>
          <w:rFonts w:ascii="Arial" w:hAnsi="Arial" w:cs="Arial"/>
          <w:color w:val="000000" w:themeColor="text1"/>
        </w:rPr>
      </w:pPr>
      <w:r w:rsidRPr="00CF61DF">
        <w:rPr>
          <w:rFonts w:ascii="Arial" w:hAnsi="Arial" w:cs="Arial"/>
          <w:color w:val="000000" w:themeColor="text1"/>
        </w:rPr>
        <w:lastRenderedPageBreak/>
        <w:t>Forward completed CEAT Transfer Request Form to the NAF HRD with any supporting documents.</w:t>
      </w:r>
    </w:p>
    <w:p w14:paraId="6AC7BAD5" w14:textId="77777777" w:rsidR="001D3BFD" w:rsidRPr="00CF61DF" w:rsidRDefault="001D3BFD" w:rsidP="00684F5C">
      <w:pPr>
        <w:pStyle w:val="Default"/>
        <w:rPr>
          <w:rFonts w:ascii="Arial" w:hAnsi="Arial" w:cs="Arial"/>
          <w:color w:val="000000" w:themeColor="text1"/>
        </w:rPr>
      </w:pPr>
    </w:p>
    <w:p w14:paraId="0B576010" w14:textId="2857AB94" w:rsidR="001D3BFD" w:rsidRPr="00CF61DF" w:rsidRDefault="001D3BFD" w:rsidP="00EE1A30">
      <w:pPr>
        <w:pStyle w:val="Default"/>
        <w:numPr>
          <w:ilvl w:val="0"/>
          <w:numId w:val="31"/>
        </w:numPr>
        <w:rPr>
          <w:rFonts w:ascii="Arial" w:hAnsi="Arial" w:cs="Arial"/>
          <w:color w:val="000000" w:themeColor="text1"/>
        </w:rPr>
      </w:pPr>
      <w:r w:rsidRPr="00CF61DF">
        <w:rPr>
          <w:rFonts w:ascii="Arial" w:hAnsi="Arial" w:cs="Arial"/>
          <w:b/>
          <w:bCs/>
          <w:color w:val="000000" w:themeColor="text1"/>
        </w:rPr>
        <w:t xml:space="preserve">Losing Installation NAF HRD </w:t>
      </w:r>
      <w:r w:rsidR="00F55576">
        <w:rPr>
          <w:rFonts w:ascii="Arial" w:hAnsi="Arial" w:cs="Arial"/>
          <w:b/>
          <w:bCs/>
          <w:color w:val="000000" w:themeColor="text1"/>
        </w:rPr>
        <w:t>will</w:t>
      </w:r>
      <w:r w:rsidRPr="00CF61DF">
        <w:rPr>
          <w:rFonts w:ascii="Arial" w:hAnsi="Arial" w:cs="Arial"/>
          <w:b/>
          <w:bCs/>
          <w:color w:val="000000" w:themeColor="text1"/>
        </w:rPr>
        <w:t xml:space="preserve">: </w:t>
      </w:r>
    </w:p>
    <w:p w14:paraId="320D01D5" w14:textId="77777777" w:rsidR="001D3BFD" w:rsidRPr="00CF61DF" w:rsidRDefault="001D3BFD" w:rsidP="00684F5C">
      <w:pPr>
        <w:pStyle w:val="Default"/>
        <w:rPr>
          <w:rFonts w:ascii="Arial" w:hAnsi="Arial" w:cs="Arial"/>
          <w:color w:val="000000" w:themeColor="text1"/>
        </w:rPr>
      </w:pPr>
    </w:p>
    <w:p w14:paraId="070B53F2" w14:textId="77777777" w:rsidR="00C74EBA" w:rsidRDefault="00C74EBA" w:rsidP="00684F5C">
      <w:pPr>
        <w:pStyle w:val="Default"/>
        <w:numPr>
          <w:ilvl w:val="0"/>
          <w:numId w:val="24"/>
        </w:numPr>
        <w:rPr>
          <w:rFonts w:ascii="Arial" w:hAnsi="Arial" w:cs="Arial"/>
          <w:color w:val="000000" w:themeColor="text1"/>
        </w:rPr>
      </w:pPr>
      <w:r w:rsidRPr="00CF61DF">
        <w:rPr>
          <w:rFonts w:ascii="Arial" w:hAnsi="Arial" w:cs="Arial"/>
          <w:color w:val="000000" w:themeColor="text1"/>
        </w:rPr>
        <w:t xml:space="preserve">Ensure employees meet eligibility requirements </w:t>
      </w:r>
      <w:r>
        <w:rPr>
          <w:rFonts w:ascii="Arial" w:hAnsi="Arial" w:cs="Arial"/>
          <w:color w:val="000000" w:themeColor="text1"/>
        </w:rPr>
        <w:t>prior to</w:t>
      </w:r>
      <w:r w:rsidRPr="00CF61DF">
        <w:rPr>
          <w:rFonts w:ascii="Arial" w:hAnsi="Arial" w:cs="Arial"/>
          <w:color w:val="000000" w:themeColor="text1"/>
        </w:rPr>
        <w:t xml:space="preserve"> CEAT </w:t>
      </w:r>
      <w:r>
        <w:rPr>
          <w:rFonts w:ascii="Arial" w:hAnsi="Arial" w:cs="Arial"/>
          <w:color w:val="000000" w:themeColor="text1"/>
        </w:rPr>
        <w:t xml:space="preserve">registration </w:t>
      </w:r>
      <w:r w:rsidRPr="00CF61DF">
        <w:rPr>
          <w:rFonts w:ascii="Arial" w:hAnsi="Arial" w:cs="Arial"/>
          <w:color w:val="000000" w:themeColor="text1"/>
        </w:rPr>
        <w:t xml:space="preserve">(see section </w:t>
      </w:r>
      <w:r>
        <w:rPr>
          <w:rFonts w:ascii="Arial" w:hAnsi="Arial" w:cs="Arial"/>
          <w:color w:val="000000" w:themeColor="text1"/>
        </w:rPr>
        <w:t>2</w:t>
      </w:r>
      <w:r w:rsidRPr="00CF61DF">
        <w:rPr>
          <w:rFonts w:ascii="Arial" w:hAnsi="Arial" w:cs="Arial"/>
          <w:color w:val="000000" w:themeColor="text1"/>
        </w:rPr>
        <w:t xml:space="preserve">. above) </w:t>
      </w:r>
    </w:p>
    <w:p w14:paraId="14A68978" w14:textId="77777777" w:rsidR="00684F5C" w:rsidRPr="00CF61DF" w:rsidRDefault="00684F5C" w:rsidP="00684F5C">
      <w:pPr>
        <w:pStyle w:val="Default"/>
        <w:ind w:left="720"/>
        <w:rPr>
          <w:rFonts w:ascii="Arial" w:hAnsi="Arial" w:cs="Arial"/>
          <w:color w:val="000000" w:themeColor="text1"/>
        </w:rPr>
      </w:pPr>
    </w:p>
    <w:p w14:paraId="5B29A129" w14:textId="0498CABA" w:rsidR="001D3BFD" w:rsidRDefault="001D3BFD" w:rsidP="00684F5C">
      <w:pPr>
        <w:pStyle w:val="Default"/>
        <w:numPr>
          <w:ilvl w:val="0"/>
          <w:numId w:val="24"/>
        </w:numPr>
        <w:rPr>
          <w:rFonts w:ascii="Arial" w:hAnsi="Arial" w:cs="Arial"/>
          <w:color w:val="000000" w:themeColor="text1"/>
        </w:rPr>
      </w:pPr>
      <w:r w:rsidRPr="00CF61DF">
        <w:rPr>
          <w:rFonts w:ascii="Arial" w:hAnsi="Arial" w:cs="Arial"/>
          <w:color w:val="000000" w:themeColor="text1"/>
        </w:rPr>
        <w:t xml:space="preserve">Complete the </w:t>
      </w:r>
      <w:r w:rsidR="009D3F23">
        <w:rPr>
          <w:rFonts w:ascii="Arial" w:hAnsi="Arial" w:cs="Arial"/>
          <w:color w:val="000000" w:themeColor="text1"/>
        </w:rPr>
        <w:t xml:space="preserve">losing </w:t>
      </w:r>
      <w:r w:rsidRPr="00CF61DF">
        <w:rPr>
          <w:rFonts w:ascii="Arial" w:hAnsi="Arial" w:cs="Arial"/>
          <w:color w:val="000000" w:themeColor="text1"/>
        </w:rPr>
        <w:t xml:space="preserve">HR section </w:t>
      </w:r>
      <w:r w:rsidR="009D3F23">
        <w:rPr>
          <w:rFonts w:ascii="Arial" w:hAnsi="Arial" w:cs="Arial"/>
          <w:color w:val="000000" w:themeColor="text1"/>
        </w:rPr>
        <w:t xml:space="preserve">on the Transfer Request </w:t>
      </w:r>
      <w:r w:rsidRPr="00CF61DF">
        <w:rPr>
          <w:rFonts w:ascii="Arial" w:hAnsi="Arial" w:cs="Arial"/>
          <w:color w:val="000000" w:themeColor="text1"/>
        </w:rPr>
        <w:t>Form and forward to gaining HR with supporting documents.</w:t>
      </w:r>
    </w:p>
    <w:p w14:paraId="4E4DB091" w14:textId="77777777" w:rsidR="00684F5C" w:rsidRPr="00CF61DF" w:rsidRDefault="00684F5C" w:rsidP="00684F5C">
      <w:pPr>
        <w:pStyle w:val="Default"/>
        <w:rPr>
          <w:rFonts w:ascii="Arial" w:hAnsi="Arial" w:cs="Arial"/>
          <w:color w:val="000000" w:themeColor="text1"/>
        </w:rPr>
      </w:pPr>
    </w:p>
    <w:p w14:paraId="2F235B80" w14:textId="77777777" w:rsidR="00684F5C" w:rsidRDefault="00396E36" w:rsidP="00684F5C">
      <w:pPr>
        <w:pStyle w:val="NormalWeb"/>
        <w:numPr>
          <w:ilvl w:val="0"/>
          <w:numId w:val="24"/>
        </w:numPr>
        <w:shd w:val="clear" w:color="auto" w:fill="FFFFFF"/>
        <w:spacing w:before="0" w:beforeAutospacing="0" w:after="0" w:afterAutospacing="0"/>
        <w:rPr>
          <w:rFonts w:ascii="Arial" w:hAnsi="Arial" w:cs="Arial"/>
          <w:color w:val="000000" w:themeColor="text1"/>
        </w:rPr>
      </w:pPr>
      <w:r w:rsidRPr="001B0031">
        <w:rPr>
          <w:rFonts w:ascii="Arial" w:hAnsi="Arial" w:cs="Arial"/>
          <w:color w:val="000000" w:themeColor="text1"/>
        </w:rPr>
        <w:t>Initiate the LWOP personnel action on the Department of Army personnel system for the employee (if applicable)</w:t>
      </w:r>
    </w:p>
    <w:p w14:paraId="408FC9D3" w14:textId="77777777" w:rsidR="00684F5C" w:rsidRDefault="00684F5C" w:rsidP="00684F5C">
      <w:pPr>
        <w:pStyle w:val="NormalWeb"/>
        <w:shd w:val="clear" w:color="auto" w:fill="FFFFFF"/>
        <w:spacing w:before="0" w:beforeAutospacing="0" w:after="0" w:afterAutospacing="0"/>
        <w:rPr>
          <w:rFonts w:ascii="Arial" w:eastAsiaTheme="minorHAnsi" w:hAnsi="Arial" w:cs="Arial"/>
          <w:b/>
          <w:bCs/>
          <w:color w:val="000000" w:themeColor="text1"/>
          <w:sz w:val="22"/>
          <w:szCs w:val="22"/>
        </w:rPr>
      </w:pPr>
    </w:p>
    <w:p w14:paraId="3246E1D9" w14:textId="201C521C" w:rsidR="001D3BFD" w:rsidRPr="00684F5C" w:rsidRDefault="001D3BFD" w:rsidP="00EE1A30">
      <w:pPr>
        <w:pStyle w:val="NormalWeb"/>
        <w:numPr>
          <w:ilvl w:val="0"/>
          <w:numId w:val="31"/>
        </w:numPr>
        <w:shd w:val="clear" w:color="auto" w:fill="FFFFFF"/>
        <w:spacing w:before="0" w:beforeAutospacing="0" w:after="0" w:afterAutospacing="0"/>
        <w:rPr>
          <w:rFonts w:ascii="Arial" w:hAnsi="Arial" w:cs="Arial"/>
          <w:color w:val="000000" w:themeColor="text1"/>
        </w:rPr>
      </w:pPr>
      <w:r w:rsidRPr="00684F5C">
        <w:rPr>
          <w:rFonts w:ascii="Arial" w:hAnsi="Arial" w:cs="Arial"/>
          <w:b/>
          <w:bCs/>
          <w:color w:val="000000" w:themeColor="text1"/>
        </w:rPr>
        <w:t xml:space="preserve">Gaining Installation NAF HRD </w:t>
      </w:r>
      <w:r w:rsidR="00F55576" w:rsidRPr="00684F5C">
        <w:rPr>
          <w:rFonts w:ascii="Arial" w:hAnsi="Arial" w:cs="Arial"/>
          <w:b/>
          <w:bCs/>
          <w:color w:val="000000" w:themeColor="text1"/>
        </w:rPr>
        <w:t>will</w:t>
      </w:r>
      <w:r w:rsidRPr="00684F5C">
        <w:rPr>
          <w:rFonts w:ascii="Arial" w:hAnsi="Arial" w:cs="Arial"/>
          <w:b/>
          <w:bCs/>
          <w:color w:val="000000" w:themeColor="text1"/>
        </w:rPr>
        <w:t xml:space="preserve">: </w:t>
      </w:r>
    </w:p>
    <w:p w14:paraId="64531214" w14:textId="77777777" w:rsidR="001D3BFD" w:rsidRPr="00CF61DF" w:rsidRDefault="001D3BFD" w:rsidP="00064667">
      <w:pPr>
        <w:autoSpaceDE w:val="0"/>
        <w:autoSpaceDN w:val="0"/>
        <w:adjustRightInd w:val="0"/>
        <w:spacing w:after="0" w:line="240" w:lineRule="auto"/>
        <w:rPr>
          <w:rFonts w:ascii="Arial" w:hAnsi="Arial" w:cs="Arial"/>
          <w:color w:val="000000" w:themeColor="text1"/>
          <w:sz w:val="24"/>
          <w:szCs w:val="24"/>
        </w:rPr>
      </w:pPr>
    </w:p>
    <w:p w14:paraId="177671D0" w14:textId="77777777" w:rsidR="00C74EBA" w:rsidRDefault="00C74EBA" w:rsidP="00684F5C">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CF61DF">
        <w:rPr>
          <w:rFonts w:ascii="Arial" w:hAnsi="Arial" w:cs="Arial"/>
          <w:color w:val="000000" w:themeColor="text1"/>
          <w:sz w:val="24"/>
          <w:szCs w:val="24"/>
        </w:rPr>
        <w:lastRenderedPageBreak/>
        <w:t xml:space="preserve">Validate employee eligibility </w:t>
      </w:r>
      <w:r>
        <w:rPr>
          <w:rFonts w:ascii="Arial" w:hAnsi="Arial" w:cs="Arial"/>
          <w:color w:val="000000" w:themeColor="text1"/>
          <w:sz w:val="24"/>
          <w:szCs w:val="24"/>
        </w:rPr>
        <w:t>for</w:t>
      </w:r>
      <w:r w:rsidRPr="00CF61DF">
        <w:rPr>
          <w:rFonts w:ascii="Arial" w:hAnsi="Arial" w:cs="Arial"/>
          <w:color w:val="000000" w:themeColor="text1"/>
          <w:sz w:val="24"/>
          <w:szCs w:val="24"/>
        </w:rPr>
        <w:t xml:space="preserve"> CEAT</w:t>
      </w:r>
      <w:r>
        <w:rPr>
          <w:rFonts w:ascii="Arial" w:hAnsi="Arial" w:cs="Arial"/>
          <w:color w:val="000000" w:themeColor="text1"/>
          <w:sz w:val="24"/>
          <w:szCs w:val="24"/>
        </w:rPr>
        <w:t xml:space="preserve"> (see section 2)</w:t>
      </w:r>
      <w:r w:rsidRPr="00CF61DF">
        <w:rPr>
          <w:rFonts w:ascii="Arial" w:hAnsi="Arial" w:cs="Arial"/>
          <w:color w:val="000000" w:themeColor="text1"/>
          <w:sz w:val="24"/>
          <w:szCs w:val="24"/>
        </w:rPr>
        <w:t>.</w:t>
      </w:r>
    </w:p>
    <w:p w14:paraId="17416BA5" w14:textId="77777777" w:rsidR="00684F5C" w:rsidRPr="009D3F23" w:rsidRDefault="00684F5C" w:rsidP="00684F5C">
      <w:pPr>
        <w:pStyle w:val="ListParagraph"/>
        <w:autoSpaceDE w:val="0"/>
        <w:autoSpaceDN w:val="0"/>
        <w:adjustRightInd w:val="0"/>
        <w:spacing w:after="0" w:line="240" w:lineRule="auto"/>
        <w:rPr>
          <w:rFonts w:ascii="Arial" w:hAnsi="Arial" w:cs="Arial"/>
          <w:color w:val="000000" w:themeColor="text1"/>
          <w:sz w:val="24"/>
          <w:szCs w:val="24"/>
        </w:rPr>
      </w:pPr>
    </w:p>
    <w:p w14:paraId="54A250EA" w14:textId="77777777" w:rsidR="001D3BFD" w:rsidRDefault="001D3BFD" w:rsidP="00684F5C">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CF61DF">
        <w:rPr>
          <w:rFonts w:ascii="Arial" w:hAnsi="Arial" w:cs="Arial"/>
          <w:color w:val="000000" w:themeColor="text1"/>
          <w:sz w:val="24"/>
          <w:szCs w:val="24"/>
        </w:rPr>
        <w:t>Complete and maintain CEAT Transfer Request form.</w:t>
      </w:r>
    </w:p>
    <w:p w14:paraId="43CB4BBE" w14:textId="77777777" w:rsidR="00684F5C" w:rsidRPr="00684F5C" w:rsidRDefault="00684F5C" w:rsidP="00684F5C">
      <w:pPr>
        <w:autoSpaceDE w:val="0"/>
        <w:autoSpaceDN w:val="0"/>
        <w:adjustRightInd w:val="0"/>
        <w:spacing w:after="0" w:line="240" w:lineRule="auto"/>
        <w:rPr>
          <w:rFonts w:ascii="Arial" w:hAnsi="Arial" w:cs="Arial"/>
          <w:color w:val="000000" w:themeColor="text1"/>
          <w:sz w:val="24"/>
          <w:szCs w:val="24"/>
        </w:rPr>
      </w:pPr>
    </w:p>
    <w:p w14:paraId="72070C01" w14:textId="2373E279" w:rsidR="001D3BFD" w:rsidRDefault="001D3BFD" w:rsidP="00684F5C">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CF61DF">
        <w:rPr>
          <w:rFonts w:ascii="Arial" w:hAnsi="Arial" w:cs="Arial"/>
          <w:color w:val="000000" w:themeColor="text1"/>
          <w:sz w:val="24"/>
          <w:szCs w:val="24"/>
        </w:rPr>
        <w:t xml:space="preserve">Forward </w:t>
      </w:r>
      <w:r w:rsidR="00AF57DE">
        <w:rPr>
          <w:rFonts w:ascii="Arial" w:hAnsi="Arial" w:cs="Arial"/>
          <w:color w:val="000000" w:themeColor="text1"/>
          <w:sz w:val="24"/>
          <w:szCs w:val="24"/>
        </w:rPr>
        <w:t>checklist</w:t>
      </w:r>
      <w:r w:rsidRPr="00CF61DF">
        <w:rPr>
          <w:rFonts w:ascii="Arial" w:hAnsi="Arial" w:cs="Arial"/>
          <w:color w:val="000000" w:themeColor="text1"/>
          <w:sz w:val="24"/>
          <w:szCs w:val="24"/>
        </w:rPr>
        <w:t>, transfer request form and DA 4985 to gaining manager.</w:t>
      </w:r>
    </w:p>
    <w:p w14:paraId="67CAC609" w14:textId="77777777" w:rsidR="00684F5C" w:rsidRPr="00684F5C" w:rsidRDefault="00684F5C" w:rsidP="00684F5C">
      <w:pPr>
        <w:autoSpaceDE w:val="0"/>
        <w:autoSpaceDN w:val="0"/>
        <w:adjustRightInd w:val="0"/>
        <w:spacing w:after="0" w:line="240" w:lineRule="auto"/>
        <w:rPr>
          <w:rFonts w:ascii="Arial" w:hAnsi="Arial" w:cs="Arial"/>
          <w:color w:val="000000" w:themeColor="text1"/>
          <w:sz w:val="24"/>
          <w:szCs w:val="24"/>
        </w:rPr>
      </w:pPr>
    </w:p>
    <w:p w14:paraId="1873E651" w14:textId="2FC40F21" w:rsidR="00AF57DE" w:rsidRPr="00CF61DF" w:rsidRDefault="00AF57DE" w:rsidP="00684F5C">
      <w:pPr>
        <w:pStyle w:val="ListParagraph"/>
        <w:numPr>
          <w:ilvl w:val="0"/>
          <w:numId w:val="25"/>
        </w:numPr>
        <w:autoSpaceDE w:val="0"/>
        <w:autoSpaceDN w:val="0"/>
        <w:adjustRightInd w:val="0"/>
        <w:spacing w:after="0" w:line="240" w:lineRule="auto"/>
        <w:rPr>
          <w:rFonts w:ascii="Arial" w:hAnsi="Arial" w:cs="Arial"/>
          <w:color w:val="000000" w:themeColor="text1"/>
          <w:sz w:val="24"/>
          <w:szCs w:val="24"/>
        </w:rPr>
      </w:pPr>
      <w:r w:rsidRPr="00AF57DE">
        <w:rPr>
          <w:rFonts w:ascii="Arial" w:hAnsi="Arial" w:cs="Arial"/>
          <w:color w:val="000000" w:themeColor="text1"/>
          <w:sz w:val="24"/>
          <w:szCs w:val="24"/>
        </w:rPr>
        <w:t>Process the recruit/fill personnel action in the Department Army personnel system of r</w:t>
      </w:r>
      <w:r w:rsidR="001B70D5">
        <w:rPr>
          <w:rFonts w:ascii="Arial" w:hAnsi="Arial" w:cs="Arial"/>
          <w:color w:val="000000" w:themeColor="text1"/>
          <w:sz w:val="24"/>
          <w:szCs w:val="24"/>
        </w:rPr>
        <w:t>ecord</w:t>
      </w:r>
      <w:r>
        <w:rPr>
          <w:rFonts w:ascii="Arial" w:hAnsi="Arial" w:cs="Arial"/>
          <w:color w:val="000000" w:themeColor="text1"/>
          <w:sz w:val="24"/>
          <w:szCs w:val="24"/>
        </w:rPr>
        <w:t>.</w:t>
      </w:r>
    </w:p>
    <w:p w14:paraId="13646AE4" w14:textId="77777777" w:rsidR="001D3BFD" w:rsidRPr="00CF61DF" w:rsidRDefault="001D3BFD" w:rsidP="00064667">
      <w:pPr>
        <w:pStyle w:val="ListParagraph"/>
        <w:autoSpaceDE w:val="0"/>
        <w:autoSpaceDN w:val="0"/>
        <w:adjustRightInd w:val="0"/>
        <w:spacing w:after="0" w:line="240" w:lineRule="auto"/>
        <w:ind w:left="0"/>
        <w:rPr>
          <w:rFonts w:ascii="Arial" w:hAnsi="Arial" w:cs="Arial"/>
          <w:color w:val="000000" w:themeColor="text1"/>
          <w:sz w:val="24"/>
          <w:szCs w:val="24"/>
        </w:rPr>
      </w:pPr>
    </w:p>
    <w:p w14:paraId="0E656F4B" w14:textId="428E1CA1" w:rsidR="001D3BFD" w:rsidRPr="00EE1A30" w:rsidRDefault="001D3BFD" w:rsidP="00EE1A30">
      <w:pPr>
        <w:pStyle w:val="ListParagraph"/>
        <w:numPr>
          <w:ilvl w:val="0"/>
          <w:numId w:val="31"/>
        </w:numPr>
        <w:autoSpaceDE w:val="0"/>
        <w:autoSpaceDN w:val="0"/>
        <w:adjustRightInd w:val="0"/>
        <w:spacing w:after="0" w:line="240" w:lineRule="auto"/>
        <w:rPr>
          <w:rFonts w:ascii="Arial" w:hAnsi="Arial" w:cs="Arial"/>
          <w:b/>
          <w:bCs/>
          <w:color w:val="000000" w:themeColor="text1"/>
          <w:sz w:val="24"/>
          <w:szCs w:val="24"/>
        </w:rPr>
      </w:pPr>
      <w:r w:rsidRPr="00EE1A30">
        <w:rPr>
          <w:rFonts w:ascii="Arial" w:hAnsi="Arial" w:cs="Arial"/>
          <w:b/>
          <w:bCs/>
          <w:color w:val="000000" w:themeColor="text1"/>
          <w:sz w:val="24"/>
          <w:szCs w:val="24"/>
        </w:rPr>
        <w:t xml:space="preserve">Gaining Installation Manager </w:t>
      </w:r>
      <w:r w:rsidR="00F55576" w:rsidRPr="00EE1A30">
        <w:rPr>
          <w:rFonts w:ascii="Arial" w:hAnsi="Arial" w:cs="Arial"/>
          <w:b/>
          <w:bCs/>
          <w:color w:val="000000" w:themeColor="text1"/>
          <w:sz w:val="24"/>
          <w:szCs w:val="24"/>
        </w:rPr>
        <w:t>will</w:t>
      </w:r>
      <w:r w:rsidRPr="00EE1A30">
        <w:rPr>
          <w:rFonts w:ascii="Arial" w:hAnsi="Arial" w:cs="Arial"/>
          <w:b/>
          <w:bCs/>
          <w:color w:val="000000" w:themeColor="text1"/>
          <w:sz w:val="24"/>
          <w:szCs w:val="24"/>
        </w:rPr>
        <w:t xml:space="preserve">: </w:t>
      </w:r>
    </w:p>
    <w:p w14:paraId="646B4824" w14:textId="77777777" w:rsidR="001D3BFD" w:rsidRPr="00CF61DF" w:rsidRDefault="001D3BFD" w:rsidP="00064667">
      <w:pPr>
        <w:autoSpaceDE w:val="0"/>
        <w:autoSpaceDN w:val="0"/>
        <w:adjustRightInd w:val="0"/>
        <w:spacing w:after="0" w:line="240" w:lineRule="auto"/>
        <w:rPr>
          <w:rFonts w:ascii="Arial" w:hAnsi="Arial" w:cs="Arial"/>
          <w:color w:val="000000" w:themeColor="text1"/>
          <w:sz w:val="24"/>
          <w:szCs w:val="24"/>
        </w:rPr>
      </w:pPr>
    </w:p>
    <w:p w14:paraId="02BB7A41" w14:textId="013B16A1" w:rsidR="001D3BFD" w:rsidRDefault="001D3BFD" w:rsidP="00EE1A30">
      <w:pPr>
        <w:pStyle w:val="ListParagraph"/>
        <w:numPr>
          <w:ilvl w:val="0"/>
          <w:numId w:val="26"/>
        </w:numPr>
        <w:autoSpaceDE w:val="0"/>
        <w:autoSpaceDN w:val="0"/>
        <w:adjustRightInd w:val="0"/>
        <w:spacing w:after="0" w:line="240" w:lineRule="auto"/>
        <w:ind w:left="1080"/>
        <w:rPr>
          <w:rFonts w:ascii="Arial" w:hAnsi="Arial" w:cs="Arial"/>
          <w:color w:val="000000" w:themeColor="text1"/>
          <w:sz w:val="24"/>
          <w:szCs w:val="24"/>
        </w:rPr>
      </w:pPr>
      <w:r w:rsidRPr="00CF61DF">
        <w:rPr>
          <w:rFonts w:ascii="Arial" w:hAnsi="Arial" w:cs="Arial"/>
          <w:color w:val="000000" w:themeColor="text1"/>
          <w:sz w:val="24"/>
          <w:szCs w:val="24"/>
        </w:rPr>
        <w:t xml:space="preserve">Select/Non-select transfer eligible </w:t>
      </w:r>
      <w:r w:rsidR="007712FB">
        <w:rPr>
          <w:rFonts w:ascii="Arial" w:hAnsi="Arial" w:cs="Arial"/>
          <w:color w:val="000000" w:themeColor="text1"/>
          <w:sz w:val="24"/>
          <w:szCs w:val="24"/>
        </w:rPr>
        <w:t>using</w:t>
      </w:r>
      <w:r w:rsidRPr="00CF61DF">
        <w:rPr>
          <w:rFonts w:ascii="Arial" w:hAnsi="Arial" w:cs="Arial"/>
          <w:color w:val="000000" w:themeColor="text1"/>
          <w:sz w:val="24"/>
          <w:szCs w:val="24"/>
        </w:rPr>
        <w:t xml:space="preserve"> DA Form 4985.</w:t>
      </w:r>
    </w:p>
    <w:p w14:paraId="0133DAF4" w14:textId="77777777" w:rsidR="00684F5C" w:rsidRDefault="00684F5C" w:rsidP="00EE1A30">
      <w:pPr>
        <w:pStyle w:val="ListParagraph"/>
        <w:autoSpaceDE w:val="0"/>
        <w:autoSpaceDN w:val="0"/>
        <w:adjustRightInd w:val="0"/>
        <w:spacing w:after="0" w:line="240" w:lineRule="auto"/>
        <w:ind w:left="1080"/>
        <w:rPr>
          <w:rFonts w:ascii="Arial" w:hAnsi="Arial" w:cs="Arial"/>
          <w:color w:val="000000" w:themeColor="text1"/>
          <w:sz w:val="24"/>
          <w:szCs w:val="24"/>
        </w:rPr>
      </w:pPr>
    </w:p>
    <w:p w14:paraId="59B988BE" w14:textId="24163909" w:rsidR="003815AE" w:rsidRDefault="003815AE" w:rsidP="00EE1A30">
      <w:pPr>
        <w:pStyle w:val="ListParagraph"/>
        <w:numPr>
          <w:ilvl w:val="0"/>
          <w:numId w:val="26"/>
        </w:numPr>
        <w:autoSpaceDE w:val="0"/>
        <w:autoSpaceDN w:val="0"/>
        <w:adjustRightInd w:val="0"/>
        <w:spacing w:after="0" w:line="240" w:lineRule="auto"/>
        <w:ind w:left="1080"/>
        <w:rPr>
          <w:rFonts w:ascii="Arial" w:hAnsi="Arial" w:cs="Arial"/>
          <w:color w:val="000000" w:themeColor="text1"/>
          <w:sz w:val="24"/>
          <w:szCs w:val="24"/>
        </w:rPr>
      </w:pPr>
      <w:r w:rsidRPr="003815AE">
        <w:rPr>
          <w:rFonts w:ascii="Arial" w:hAnsi="Arial" w:cs="Arial"/>
          <w:color w:val="000000" w:themeColor="text1"/>
          <w:sz w:val="24"/>
          <w:szCs w:val="24"/>
        </w:rPr>
        <w:t>Ensure the NAF HRD has the recruit/fill RPA in order to make the job offer.</w:t>
      </w:r>
    </w:p>
    <w:p w14:paraId="3D637EF5" w14:textId="77777777" w:rsidR="00684F5C" w:rsidRPr="00684F5C" w:rsidRDefault="00684F5C" w:rsidP="00EE1A30">
      <w:pPr>
        <w:autoSpaceDE w:val="0"/>
        <w:autoSpaceDN w:val="0"/>
        <w:adjustRightInd w:val="0"/>
        <w:spacing w:after="0" w:line="240" w:lineRule="auto"/>
        <w:ind w:left="360"/>
        <w:rPr>
          <w:rFonts w:ascii="Arial" w:hAnsi="Arial" w:cs="Arial"/>
          <w:color w:val="000000" w:themeColor="text1"/>
          <w:sz w:val="24"/>
          <w:szCs w:val="24"/>
        </w:rPr>
      </w:pPr>
    </w:p>
    <w:p w14:paraId="6D4DB5AD" w14:textId="43431B11" w:rsidR="001D3BFD" w:rsidRDefault="001D3BFD" w:rsidP="00EE1A30">
      <w:pPr>
        <w:pStyle w:val="ListParagraph"/>
        <w:numPr>
          <w:ilvl w:val="0"/>
          <w:numId w:val="26"/>
        </w:numPr>
        <w:autoSpaceDE w:val="0"/>
        <w:autoSpaceDN w:val="0"/>
        <w:adjustRightInd w:val="0"/>
        <w:spacing w:after="0" w:line="240" w:lineRule="auto"/>
        <w:ind w:left="1080"/>
        <w:rPr>
          <w:rFonts w:ascii="Arial" w:hAnsi="Arial" w:cs="Arial"/>
          <w:color w:val="000000" w:themeColor="text1"/>
          <w:sz w:val="24"/>
          <w:szCs w:val="24"/>
        </w:rPr>
      </w:pPr>
      <w:r w:rsidRPr="00CF61DF">
        <w:rPr>
          <w:rFonts w:ascii="Arial" w:hAnsi="Arial" w:cs="Arial"/>
          <w:color w:val="000000" w:themeColor="text1"/>
          <w:sz w:val="24"/>
          <w:szCs w:val="24"/>
        </w:rPr>
        <w:lastRenderedPageBreak/>
        <w:t>Provide written justification to G</w:t>
      </w:r>
      <w:r w:rsidR="00336B8F">
        <w:rPr>
          <w:rFonts w:ascii="Arial" w:hAnsi="Arial" w:cs="Arial"/>
          <w:color w:val="000000" w:themeColor="text1"/>
          <w:sz w:val="24"/>
          <w:szCs w:val="24"/>
        </w:rPr>
        <w:t>C</w:t>
      </w:r>
      <w:r w:rsidRPr="00CF61DF">
        <w:rPr>
          <w:rFonts w:ascii="Arial" w:hAnsi="Arial" w:cs="Arial"/>
          <w:color w:val="000000" w:themeColor="text1"/>
          <w:sz w:val="24"/>
          <w:szCs w:val="24"/>
        </w:rPr>
        <w:t xml:space="preserve"> for non- selection of </w:t>
      </w:r>
      <w:r w:rsidR="007712FB" w:rsidRPr="00CF61DF">
        <w:rPr>
          <w:rFonts w:ascii="Arial" w:hAnsi="Arial" w:cs="Arial"/>
          <w:color w:val="000000" w:themeColor="text1"/>
          <w:sz w:val="24"/>
          <w:szCs w:val="24"/>
        </w:rPr>
        <w:t xml:space="preserve">CYPAs </w:t>
      </w:r>
      <w:r w:rsidRPr="00CF61DF">
        <w:rPr>
          <w:rFonts w:ascii="Arial" w:hAnsi="Arial" w:cs="Arial"/>
          <w:color w:val="000000" w:themeColor="text1"/>
          <w:sz w:val="24"/>
          <w:szCs w:val="24"/>
        </w:rPr>
        <w:t>transfer eligibles.</w:t>
      </w:r>
      <w:r w:rsidR="00B55824">
        <w:rPr>
          <w:rFonts w:ascii="Arial" w:hAnsi="Arial" w:cs="Arial"/>
          <w:color w:val="000000" w:themeColor="text1"/>
          <w:sz w:val="24"/>
          <w:szCs w:val="24"/>
        </w:rPr>
        <w:t xml:space="preserve"> </w:t>
      </w:r>
      <w:r w:rsidRPr="00CF61DF">
        <w:rPr>
          <w:rFonts w:ascii="Arial" w:hAnsi="Arial" w:cs="Arial"/>
          <w:color w:val="000000" w:themeColor="text1"/>
          <w:sz w:val="24"/>
          <w:szCs w:val="24"/>
        </w:rPr>
        <w:t xml:space="preserve"> </w:t>
      </w:r>
      <w:r w:rsidR="007712FB">
        <w:rPr>
          <w:rFonts w:ascii="Arial" w:hAnsi="Arial" w:cs="Arial"/>
          <w:color w:val="000000" w:themeColor="text1"/>
          <w:sz w:val="24"/>
          <w:szCs w:val="24"/>
        </w:rPr>
        <w:t>J</w:t>
      </w:r>
      <w:r w:rsidRPr="00CF61DF">
        <w:rPr>
          <w:rFonts w:ascii="Arial" w:hAnsi="Arial" w:cs="Arial"/>
          <w:color w:val="000000" w:themeColor="text1"/>
          <w:sz w:val="24"/>
          <w:szCs w:val="24"/>
        </w:rPr>
        <w:t xml:space="preserve">ustification is </w:t>
      </w:r>
      <w:r w:rsidR="007712FB">
        <w:rPr>
          <w:rFonts w:ascii="Arial" w:hAnsi="Arial" w:cs="Arial"/>
          <w:color w:val="000000" w:themeColor="text1"/>
          <w:sz w:val="24"/>
          <w:szCs w:val="24"/>
        </w:rPr>
        <w:t xml:space="preserve">not </w:t>
      </w:r>
      <w:r w:rsidRPr="00CF61DF">
        <w:rPr>
          <w:rFonts w:ascii="Arial" w:hAnsi="Arial" w:cs="Arial"/>
          <w:color w:val="000000" w:themeColor="text1"/>
          <w:sz w:val="24"/>
          <w:szCs w:val="24"/>
        </w:rPr>
        <w:t xml:space="preserve">required for all other positions. </w:t>
      </w:r>
    </w:p>
    <w:p w14:paraId="263ECCE9" w14:textId="77777777" w:rsidR="005B31CF" w:rsidRPr="005B31CF" w:rsidRDefault="005B31CF" w:rsidP="005B31CF">
      <w:pPr>
        <w:pStyle w:val="ListParagraph"/>
        <w:rPr>
          <w:rFonts w:ascii="Arial" w:hAnsi="Arial" w:cs="Arial"/>
          <w:color w:val="000000" w:themeColor="text1"/>
          <w:sz w:val="24"/>
          <w:szCs w:val="24"/>
        </w:rPr>
      </w:pPr>
    </w:p>
    <w:p w14:paraId="06DEA3CE" w14:textId="77777777" w:rsidR="005B31CF" w:rsidRDefault="005B31CF" w:rsidP="005B31CF">
      <w:pPr>
        <w:autoSpaceDE w:val="0"/>
        <w:autoSpaceDN w:val="0"/>
        <w:adjustRightInd w:val="0"/>
        <w:spacing w:after="0" w:line="240" w:lineRule="auto"/>
        <w:rPr>
          <w:rFonts w:ascii="Arial" w:hAnsi="Arial" w:cs="Arial"/>
          <w:color w:val="000000" w:themeColor="text1"/>
          <w:sz w:val="24"/>
          <w:szCs w:val="24"/>
        </w:rPr>
      </w:pPr>
    </w:p>
    <w:p w14:paraId="0129DB4D" w14:textId="77777777" w:rsidR="005B31CF" w:rsidRDefault="005B31CF" w:rsidP="005B31CF">
      <w:pPr>
        <w:autoSpaceDE w:val="0"/>
        <w:autoSpaceDN w:val="0"/>
        <w:adjustRightInd w:val="0"/>
        <w:spacing w:after="0" w:line="240" w:lineRule="auto"/>
        <w:rPr>
          <w:rFonts w:ascii="Arial" w:hAnsi="Arial" w:cs="Arial"/>
          <w:color w:val="000000" w:themeColor="text1"/>
          <w:sz w:val="24"/>
          <w:szCs w:val="24"/>
        </w:rPr>
      </w:pPr>
    </w:p>
    <w:p w14:paraId="3DCEC901" w14:textId="77777777" w:rsidR="005B31CF" w:rsidRPr="005B31CF" w:rsidRDefault="005B31CF" w:rsidP="005B31CF">
      <w:pPr>
        <w:autoSpaceDE w:val="0"/>
        <w:autoSpaceDN w:val="0"/>
        <w:adjustRightInd w:val="0"/>
        <w:spacing w:after="0" w:line="240" w:lineRule="auto"/>
        <w:rPr>
          <w:rFonts w:ascii="Arial" w:hAnsi="Arial" w:cs="Arial"/>
          <w:color w:val="000000" w:themeColor="text1"/>
          <w:sz w:val="24"/>
          <w:szCs w:val="24"/>
        </w:rPr>
      </w:pPr>
    </w:p>
    <w:p w14:paraId="746BD06B" w14:textId="77777777" w:rsidR="00684F5C" w:rsidRDefault="00684F5C" w:rsidP="00EE1A30">
      <w:pPr>
        <w:pStyle w:val="ListParagraph"/>
        <w:ind w:left="1080"/>
        <w:rPr>
          <w:rFonts w:ascii="Arial" w:hAnsi="Arial" w:cs="Arial"/>
          <w:color w:val="000000" w:themeColor="text1"/>
          <w:sz w:val="24"/>
          <w:szCs w:val="24"/>
        </w:rPr>
      </w:pPr>
    </w:p>
    <w:p w14:paraId="4E27670D" w14:textId="2D5DBC5F" w:rsidR="001D3BFD" w:rsidRDefault="000E1A22" w:rsidP="001E7059">
      <w:pPr>
        <w:pStyle w:val="ListParagraph"/>
        <w:numPr>
          <w:ilvl w:val="0"/>
          <w:numId w:val="30"/>
        </w:numPr>
        <w:spacing w:after="0"/>
        <w:rPr>
          <w:rFonts w:ascii="Arial" w:hAnsi="Arial" w:cs="Arial"/>
          <w:b/>
          <w:color w:val="000000" w:themeColor="text1"/>
          <w:sz w:val="24"/>
          <w:szCs w:val="24"/>
        </w:rPr>
      </w:pPr>
      <w:r w:rsidRPr="00F97AC8">
        <w:rPr>
          <w:rFonts w:ascii="Arial" w:hAnsi="Arial" w:cs="Arial"/>
          <w:b/>
          <w:color w:val="000000" w:themeColor="text1"/>
          <w:sz w:val="24"/>
          <w:szCs w:val="24"/>
        </w:rPr>
        <w:t>P</w:t>
      </w:r>
      <w:r w:rsidR="001D3BFD" w:rsidRPr="00F97AC8">
        <w:rPr>
          <w:rFonts w:ascii="Arial" w:hAnsi="Arial" w:cs="Arial"/>
          <w:b/>
          <w:color w:val="000000" w:themeColor="text1"/>
          <w:sz w:val="24"/>
          <w:szCs w:val="24"/>
        </w:rPr>
        <w:t>ROCESSING TRANSFER ACTION</w:t>
      </w:r>
    </w:p>
    <w:p w14:paraId="51B78ED9" w14:textId="77777777" w:rsidR="001E7059" w:rsidRDefault="001E7059" w:rsidP="001E7059">
      <w:pPr>
        <w:spacing w:after="0"/>
        <w:rPr>
          <w:rFonts w:ascii="Arial" w:hAnsi="Arial" w:cs="Arial"/>
          <w:b/>
          <w:color w:val="000000" w:themeColor="text1"/>
          <w:sz w:val="24"/>
          <w:szCs w:val="24"/>
        </w:rPr>
      </w:pPr>
    </w:p>
    <w:p w14:paraId="3231AF86" w14:textId="76DA9B69" w:rsidR="00BF20A6" w:rsidRPr="00BF20A6" w:rsidRDefault="001E7059" w:rsidP="00BF20A6">
      <w:pPr>
        <w:pStyle w:val="ListParagraph"/>
        <w:numPr>
          <w:ilvl w:val="0"/>
          <w:numId w:val="36"/>
        </w:numPr>
        <w:spacing w:after="0"/>
        <w:rPr>
          <w:rFonts w:ascii="Arial" w:hAnsi="Arial" w:cs="Arial"/>
          <w:b/>
          <w:color w:val="000000" w:themeColor="text1"/>
          <w:sz w:val="24"/>
          <w:szCs w:val="24"/>
        </w:rPr>
      </w:pPr>
      <w:r>
        <w:rPr>
          <w:rFonts w:ascii="Arial" w:hAnsi="Arial" w:cs="Arial"/>
          <w:color w:val="000000" w:themeColor="text1"/>
          <w:sz w:val="24"/>
          <w:szCs w:val="24"/>
        </w:rPr>
        <w:t>Process non-competitive transfer, NOA 048 to include remark “Non-competitive CEAT transfer”.</w:t>
      </w:r>
    </w:p>
    <w:p w14:paraId="3B890641" w14:textId="77777777" w:rsidR="00BF20A6" w:rsidRPr="00BF20A6" w:rsidRDefault="00BF20A6" w:rsidP="00BF20A6">
      <w:pPr>
        <w:pStyle w:val="ListParagraph"/>
        <w:spacing w:after="0"/>
        <w:rPr>
          <w:rFonts w:ascii="Arial" w:hAnsi="Arial" w:cs="Arial"/>
          <w:b/>
          <w:color w:val="000000" w:themeColor="text1"/>
          <w:sz w:val="24"/>
          <w:szCs w:val="24"/>
        </w:rPr>
      </w:pPr>
    </w:p>
    <w:p w14:paraId="29689104" w14:textId="545E9D89" w:rsidR="005B31CF" w:rsidRPr="007301D7" w:rsidRDefault="001E7059" w:rsidP="00BF20A6">
      <w:pPr>
        <w:pStyle w:val="ListParagraph"/>
        <w:numPr>
          <w:ilvl w:val="0"/>
          <w:numId w:val="37"/>
        </w:numPr>
        <w:pBdr>
          <w:bottom w:val="single" w:sz="18" w:space="27" w:color="7F7F7F" w:themeColor="text1" w:themeTint="80"/>
        </w:pBdr>
        <w:autoSpaceDE w:val="0"/>
        <w:autoSpaceDN w:val="0"/>
        <w:adjustRightInd w:val="0"/>
        <w:spacing w:after="0" w:line="240" w:lineRule="auto"/>
        <w:ind w:left="1080"/>
        <w:rPr>
          <w:rFonts w:ascii="Arial" w:hAnsi="Arial" w:cs="Arial"/>
          <w:color w:val="000000" w:themeColor="text1"/>
          <w:sz w:val="24"/>
          <w:szCs w:val="24"/>
        </w:rPr>
      </w:pPr>
      <w:r w:rsidRPr="00BF20A6">
        <w:rPr>
          <w:rFonts w:ascii="Arial" w:hAnsi="Arial" w:cs="Arial"/>
          <w:color w:val="000000" w:themeColor="text1"/>
          <w:sz w:val="24"/>
          <w:szCs w:val="24"/>
        </w:rPr>
        <w:t>No change to employment category (RFT, RPT, Flexible).</w:t>
      </w:r>
      <w:r w:rsidRPr="00BF20A6">
        <w:rPr>
          <w:rFonts w:ascii="Arial" w:hAnsi="Arial" w:cs="Arial"/>
          <w:b/>
          <w:color w:val="000000" w:themeColor="text1"/>
          <w:sz w:val="24"/>
          <w:szCs w:val="24"/>
        </w:rPr>
        <w:t xml:space="preserve"> </w:t>
      </w:r>
    </w:p>
    <w:p w14:paraId="2E341FE4" w14:textId="77777777" w:rsidR="007301D7" w:rsidRPr="007301D7" w:rsidRDefault="007301D7" w:rsidP="007301D7">
      <w:pPr>
        <w:pBdr>
          <w:bottom w:val="single" w:sz="18" w:space="27" w:color="7F7F7F" w:themeColor="text1" w:themeTint="80"/>
        </w:pBdr>
        <w:autoSpaceDE w:val="0"/>
        <w:autoSpaceDN w:val="0"/>
        <w:adjustRightInd w:val="0"/>
        <w:spacing w:after="0" w:line="240" w:lineRule="auto"/>
        <w:ind w:left="720"/>
        <w:rPr>
          <w:rFonts w:ascii="Arial" w:hAnsi="Arial" w:cs="Arial"/>
          <w:color w:val="000000" w:themeColor="text1"/>
          <w:sz w:val="24"/>
          <w:szCs w:val="24"/>
        </w:rPr>
      </w:pPr>
    </w:p>
    <w:p w14:paraId="1E58CA49" w14:textId="2CB4872A" w:rsidR="007301D7" w:rsidRPr="007301D7" w:rsidRDefault="001E7059" w:rsidP="007301D7">
      <w:pPr>
        <w:pStyle w:val="ListParagraph"/>
        <w:numPr>
          <w:ilvl w:val="0"/>
          <w:numId w:val="37"/>
        </w:numPr>
        <w:pBdr>
          <w:bottom w:val="single" w:sz="18" w:space="27" w:color="7F7F7F" w:themeColor="text1" w:themeTint="80"/>
        </w:pBdr>
        <w:autoSpaceDE w:val="0"/>
        <w:autoSpaceDN w:val="0"/>
        <w:adjustRightInd w:val="0"/>
        <w:spacing w:after="0" w:line="240" w:lineRule="auto"/>
        <w:ind w:left="1080"/>
        <w:rPr>
          <w:rFonts w:ascii="Arial" w:hAnsi="Arial" w:cs="Arial"/>
          <w:color w:val="000000" w:themeColor="text1"/>
          <w:sz w:val="24"/>
          <w:szCs w:val="24"/>
        </w:rPr>
      </w:pPr>
      <w:r w:rsidRPr="00BF20A6">
        <w:rPr>
          <w:rFonts w:ascii="Arial" w:hAnsi="Arial" w:cs="Arial"/>
          <w:color w:val="000000" w:themeColor="text1"/>
          <w:sz w:val="24"/>
          <w:szCs w:val="24"/>
        </w:rPr>
        <w:t>No change to position title (except for Lead to Target).</w:t>
      </w:r>
    </w:p>
    <w:p w14:paraId="00CEF34F" w14:textId="77777777" w:rsidR="007301D7" w:rsidRPr="007301D7" w:rsidRDefault="007301D7" w:rsidP="007301D7">
      <w:pPr>
        <w:pBdr>
          <w:bottom w:val="single" w:sz="18" w:space="27" w:color="7F7F7F" w:themeColor="text1" w:themeTint="80"/>
        </w:pBdr>
        <w:autoSpaceDE w:val="0"/>
        <w:autoSpaceDN w:val="0"/>
        <w:adjustRightInd w:val="0"/>
        <w:spacing w:after="0" w:line="240" w:lineRule="auto"/>
        <w:ind w:left="720"/>
        <w:rPr>
          <w:rFonts w:ascii="Arial" w:hAnsi="Arial" w:cs="Arial"/>
          <w:color w:val="000000" w:themeColor="text1"/>
          <w:sz w:val="24"/>
          <w:szCs w:val="24"/>
        </w:rPr>
      </w:pPr>
    </w:p>
    <w:p w14:paraId="1A2BCC62" w14:textId="25141871" w:rsidR="00C61228" w:rsidRPr="00FA2F45" w:rsidRDefault="00BF20A6" w:rsidP="00BF20A6">
      <w:pPr>
        <w:pStyle w:val="ListParagraph"/>
        <w:numPr>
          <w:ilvl w:val="0"/>
          <w:numId w:val="37"/>
        </w:numPr>
        <w:pBdr>
          <w:bottom w:val="single" w:sz="18" w:space="27" w:color="7F7F7F" w:themeColor="text1" w:themeTint="80"/>
        </w:pBdr>
        <w:autoSpaceDE w:val="0"/>
        <w:autoSpaceDN w:val="0"/>
        <w:adjustRightInd w:val="0"/>
        <w:spacing w:after="0" w:line="240" w:lineRule="auto"/>
        <w:ind w:left="1080"/>
        <w:rPr>
          <w:rFonts w:ascii="Arial" w:hAnsi="Arial" w:cs="Arial"/>
          <w:sz w:val="24"/>
          <w:szCs w:val="24"/>
        </w:rPr>
      </w:pPr>
      <w:r w:rsidRPr="00BF20A6">
        <w:rPr>
          <w:rFonts w:ascii="Arial" w:hAnsi="Arial" w:cs="Arial"/>
          <w:color w:val="000000" w:themeColor="text1"/>
          <w:sz w:val="24"/>
          <w:szCs w:val="24"/>
        </w:rPr>
        <w:t>No reduction in pay for CYPA positions unless it exceeds the maximum of the gaining installation pay lanes.</w:t>
      </w:r>
    </w:p>
    <w:sectPr w:rsidR="00C61228" w:rsidRPr="00FA2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D075C"/>
    <w:multiLevelType w:val="hybridMultilevel"/>
    <w:tmpl w:val="02F2811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6FE49F5"/>
    <w:multiLevelType w:val="hybridMultilevel"/>
    <w:tmpl w:val="2026BE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037E89"/>
    <w:multiLevelType w:val="hybridMultilevel"/>
    <w:tmpl w:val="223A56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9E755EC"/>
    <w:multiLevelType w:val="hybridMultilevel"/>
    <w:tmpl w:val="E9D2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C03B1"/>
    <w:multiLevelType w:val="hybridMultilevel"/>
    <w:tmpl w:val="ACF810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74606B"/>
    <w:multiLevelType w:val="hybridMultilevel"/>
    <w:tmpl w:val="8D6849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704B50"/>
    <w:multiLevelType w:val="hybridMultilevel"/>
    <w:tmpl w:val="B53E99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22715"/>
    <w:multiLevelType w:val="hybridMultilevel"/>
    <w:tmpl w:val="33406E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492AFB"/>
    <w:multiLevelType w:val="hybridMultilevel"/>
    <w:tmpl w:val="28905FE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B669FC"/>
    <w:multiLevelType w:val="hybridMultilevel"/>
    <w:tmpl w:val="5D00317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DA0966"/>
    <w:multiLevelType w:val="multilevel"/>
    <w:tmpl w:val="05AAAA5E"/>
    <w:lvl w:ilvl="0">
      <w:start w:val="2"/>
      <w:numFmt w:val="lowerLetter"/>
      <w:lvlText w:val="%1."/>
      <w:lvlJc w:val="left"/>
      <w:pPr>
        <w:ind w:left="1800" w:hanging="360"/>
      </w:pPr>
      <w:rPr>
        <w:rFonts w:hint="default"/>
        <w:b/>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3164141B"/>
    <w:multiLevelType w:val="hybridMultilevel"/>
    <w:tmpl w:val="2C7AC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61063"/>
    <w:multiLevelType w:val="hybridMultilevel"/>
    <w:tmpl w:val="9EE2BC0C"/>
    <w:lvl w:ilvl="0" w:tplc="3CD2B7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64669BF"/>
    <w:multiLevelType w:val="hybridMultilevel"/>
    <w:tmpl w:val="479A5D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50D2E"/>
    <w:multiLevelType w:val="hybridMultilevel"/>
    <w:tmpl w:val="80769F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85E75"/>
    <w:multiLevelType w:val="hybridMultilevel"/>
    <w:tmpl w:val="D2DE3E8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B7479"/>
    <w:multiLevelType w:val="hybridMultilevel"/>
    <w:tmpl w:val="1194C0F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D246CF"/>
    <w:multiLevelType w:val="hybridMultilevel"/>
    <w:tmpl w:val="BC3004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3E3706"/>
    <w:multiLevelType w:val="hybridMultilevel"/>
    <w:tmpl w:val="2E12C4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13B09"/>
    <w:multiLevelType w:val="hybridMultilevel"/>
    <w:tmpl w:val="0D9A1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C1F3B"/>
    <w:multiLevelType w:val="hybridMultilevel"/>
    <w:tmpl w:val="834C92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ABA0E47"/>
    <w:multiLevelType w:val="hybridMultilevel"/>
    <w:tmpl w:val="D3E0D3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786FED"/>
    <w:multiLevelType w:val="hybridMultilevel"/>
    <w:tmpl w:val="D5360E7A"/>
    <w:lvl w:ilvl="0" w:tplc="0409000B">
      <w:start w:val="1"/>
      <w:numFmt w:val="bullet"/>
      <w:lvlText w:val=""/>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3" w15:restartNumberingAfterBreak="0">
    <w:nsid w:val="557D54BB"/>
    <w:multiLevelType w:val="hybridMultilevel"/>
    <w:tmpl w:val="80722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3710BA"/>
    <w:multiLevelType w:val="hybridMultilevel"/>
    <w:tmpl w:val="C7688C8C"/>
    <w:lvl w:ilvl="0" w:tplc="0409000B">
      <w:start w:val="1"/>
      <w:numFmt w:val="bullet"/>
      <w:lvlText w:val=""/>
      <w:lvlJc w:val="left"/>
      <w:pPr>
        <w:ind w:left="783" w:hanging="360"/>
      </w:pPr>
      <w:rPr>
        <w:rFonts w:ascii="Wingdings" w:hAnsi="Wingdings"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5A900DE4"/>
    <w:multiLevelType w:val="hybridMultilevel"/>
    <w:tmpl w:val="0D98D3EC"/>
    <w:lvl w:ilvl="0" w:tplc="0409000B">
      <w:start w:val="1"/>
      <w:numFmt w:val="bullet"/>
      <w:lvlText w:val=""/>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6" w15:restartNumberingAfterBreak="0">
    <w:nsid w:val="5F906310"/>
    <w:multiLevelType w:val="hybridMultilevel"/>
    <w:tmpl w:val="37D083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C540D9"/>
    <w:multiLevelType w:val="hybridMultilevel"/>
    <w:tmpl w:val="A13E3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527A82"/>
    <w:multiLevelType w:val="hybridMultilevel"/>
    <w:tmpl w:val="05AAAA5E"/>
    <w:lvl w:ilvl="0" w:tplc="6110191E">
      <w:start w:val="2"/>
      <w:numFmt w:val="lowerLetter"/>
      <w:lvlText w:val="%1."/>
      <w:lvlJc w:val="left"/>
      <w:pPr>
        <w:ind w:left="2880" w:hanging="360"/>
      </w:pPr>
      <w:rPr>
        <w:rFonts w:hint="default"/>
        <w:b/>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64DD4749"/>
    <w:multiLevelType w:val="hybridMultilevel"/>
    <w:tmpl w:val="8CE019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F11109"/>
    <w:multiLevelType w:val="hybridMultilevel"/>
    <w:tmpl w:val="D65043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855307"/>
    <w:multiLevelType w:val="hybridMultilevel"/>
    <w:tmpl w:val="B838AD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C4449E"/>
    <w:multiLevelType w:val="hybridMultilevel"/>
    <w:tmpl w:val="BEB234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C5353"/>
    <w:multiLevelType w:val="hybridMultilevel"/>
    <w:tmpl w:val="FAA6498E"/>
    <w:lvl w:ilvl="0" w:tplc="33FCA73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75F054C5"/>
    <w:multiLevelType w:val="hybridMultilevel"/>
    <w:tmpl w:val="5C3A98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54F30"/>
    <w:multiLevelType w:val="hybridMultilevel"/>
    <w:tmpl w:val="2F0E78E6"/>
    <w:lvl w:ilvl="0" w:tplc="0409000B">
      <w:start w:val="1"/>
      <w:numFmt w:val="bullet"/>
      <w:lvlText w:val=""/>
      <w:lvlJc w:val="left"/>
      <w:pPr>
        <w:ind w:left="3150" w:hanging="360"/>
      </w:pPr>
      <w:rPr>
        <w:rFonts w:ascii="Wingdings" w:hAnsi="Wingdings" w:hint="default"/>
        <w:color w:val="auto"/>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hint="default"/>
      </w:rPr>
    </w:lvl>
    <w:lvl w:ilvl="3" w:tplc="0409000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36" w15:restartNumberingAfterBreak="0">
    <w:nsid w:val="7DDF2B80"/>
    <w:multiLevelType w:val="hybridMultilevel"/>
    <w:tmpl w:val="96FCDBAC"/>
    <w:lvl w:ilvl="0" w:tplc="0F581A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9"/>
  </w:num>
  <w:num w:numId="3">
    <w:abstractNumId w:val="35"/>
  </w:num>
  <w:num w:numId="4">
    <w:abstractNumId w:val="0"/>
  </w:num>
  <w:num w:numId="5">
    <w:abstractNumId w:val="34"/>
  </w:num>
  <w:num w:numId="6">
    <w:abstractNumId w:val="28"/>
  </w:num>
  <w:num w:numId="7">
    <w:abstractNumId w:val="32"/>
  </w:num>
  <w:num w:numId="8">
    <w:abstractNumId w:val="23"/>
  </w:num>
  <w:num w:numId="9">
    <w:abstractNumId w:val="24"/>
  </w:num>
  <w:num w:numId="10">
    <w:abstractNumId w:val="7"/>
  </w:num>
  <w:num w:numId="11">
    <w:abstractNumId w:val="19"/>
  </w:num>
  <w:num w:numId="12">
    <w:abstractNumId w:val="11"/>
  </w:num>
  <w:num w:numId="13">
    <w:abstractNumId w:val="14"/>
  </w:num>
  <w:num w:numId="14">
    <w:abstractNumId w:val="20"/>
  </w:num>
  <w:num w:numId="15">
    <w:abstractNumId w:val="25"/>
  </w:num>
  <w:num w:numId="16">
    <w:abstractNumId w:val="22"/>
  </w:num>
  <w:num w:numId="17">
    <w:abstractNumId w:val="8"/>
  </w:num>
  <w:num w:numId="18">
    <w:abstractNumId w:val="15"/>
  </w:num>
  <w:num w:numId="19">
    <w:abstractNumId w:val="18"/>
  </w:num>
  <w:num w:numId="20">
    <w:abstractNumId w:val="16"/>
  </w:num>
  <w:num w:numId="21">
    <w:abstractNumId w:val="6"/>
  </w:num>
  <w:num w:numId="22">
    <w:abstractNumId w:val="21"/>
  </w:num>
  <w:num w:numId="23">
    <w:abstractNumId w:val="5"/>
  </w:num>
  <w:num w:numId="24">
    <w:abstractNumId w:val="17"/>
  </w:num>
  <w:num w:numId="25">
    <w:abstractNumId w:val="9"/>
  </w:num>
  <w:num w:numId="26">
    <w:abstractNumId w:val="2"/>
  </w:num>
  <w:num w:numId="27">
    <w:abstractNumId w:val="10"/>
  </w:num>
  <w:num w:numId="28">
    <w:abstractNumId w:val="1"/>
  </w:num>
  <w:num w:numId="29">
    <w:abstractNumId w:val="33"/>
  </w:num>
  <w:num w:numId="30">
    <w:abstractNumId w:val="12"/>
  </w:num>
  <w:num w:numId="31">
    <w:abstractNumId w:val="36"/>
  </w:num>
  <w:num w:numId="32">
    <w:abstractNumId w:val="27"/>
  </w:num>
  <w:num w:numId="33">
    <w:abstractNumId w:val="30"/>
  </w:num>
  <w:num w:numId="34">
    <w:abstractNumId w:val="13"/>
  </w:num>
  <w:num w:numId="35">
    <w:abstractNumId w:val="4"/>
  </w:num>
  <w:num w:numId="36">
    <w:abstractNumId w:val="2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7D"/>
    <w:rsid w:val="00064667"/>
    <w:rsid w:val="000C59AE"/>
    <w:rsid w:val="000D4B08"/>
    <w:rsid w:val="000E1A22"/>
    <w:rsid w:val="000E3726"/>
    <w:rsid w:val="00154A5D"/>
    <w:rsid w:val="0019016F"/>
    <w:rsid w:val="0019260F"/>
    <w:rsid w:val="001B0031"/>
    <w:rsid w:val="001B70D5"/>
    <w:rsid w:val="001D3BFD"/>
    <w:rsid w:val="001E7059"/>
    <w:rsid w:val="00294CEC"/>
    <w:rsid w:val="002B3135"/>
    <w:rsid w:val="002B6679"/>
    <w:rsid w:val="002E303B"/>
    <w:rsid w:val="002E3AB2"/>
    <w:rsid w:val="003167DF"/>
    <w:rsid w:val="00336B8F"/>
    <w:rsid w:val="003815AE"/>
    <w:rsid w:val="003908B2"/>
    <w:rsid w:val="00396E36"/>
    <w:rsid w:val="003D4E47"/>
    <w:rsid w:val="00492C8F"/>
    <w:rsid w:val="004B6200"/>
    <w:rsid w:val="004D2F7D"/>
    <w:rsid w:val="00544451"/>
    <w:rsid w:val="00557540"/>
    <w:rsid w:val="005959B5"/>
    <w:rsid w:val="005B31CF"/>
    <w:rsid w:val="005E6119"/>
    <w:rsid w:val="00601733"/>
    <w:rsid w:val="00684F5C"/>
    <w:rsid w:val="0069028F"/>
    <w:rsid w:val="006B0A30"/>
    <w:rsid w:val="006E6F7E"/>
    <w:rsid w:val="00704B44"/>
    <w:rsid w:val="007301D7"/>
    <w:rsid w:val="007712FB"/>
    <w:rsid w:val="007971D9"/>
    <w:rsid w:val="007E7A6C"/>
    <w:rsid w:val="008406AB"/>
    <w:rsid w:val="00867851"/>
    <w:rsid w:val="008F4260"/>
    <w:rsid w:val="009D3F23"/>
    <w:rsid w:val="009F04A0"/>
    <w:rsid w:val="00A20EA2"/>
    <w:rsid w:val="00A5697E"/>
    <w:rsid w:val="00A65BB8"/>
    <w:rsid w:val="00AF57DE"/>
    <w:rsid w:val="00B55824"/>
    <w:rsid w:val="00BB6FCF"/>
    <w:rsid w:val="00BC20CB"/>
    <w:rsid w:val="00BC6E50"/>
    <w:rsid w:val="00BF20A6"/>
    <w:rsid w:val="00C23149"/>
    <w:rsid w:val="00C61228"/>
    <w:rsid w:val="00C65D5D"/>
    <w:rsid w:val="00C74EBA"/>
    <w:rsid w:val="00C772A2"/>
    <w:rsid w:val="00CB56A1"/>
    <w:rsid w:val="00CD2E78"/>
    <w:rsid w:val="00CF6BA0"/>
    <w:rsid w:val="00D1692E"/>
    <w:rsid w:val="00DB2AEA"/>
    <w:rsid w:val="00DB714B"/>
    <w:rsid w:val="00DC5691"/>
    <w:rsid w:val="00DE72E0"/>
    <w:rsid w:val="00E538E0"/>
    <w:rsid w:val="00EE1A30"/>
    <w:rsid w:val="00EF26E4"/>
    <w:rsid w:val="00F0296E"/>
    <w:rsid w:val="00F55576"/>
    <w:rsid w:val="00F97AC8"/>
    <w:rsid w:val="00FA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1722"/>
  <w15:chartTrackingRefBased/>
  <w15:docId w15:val="{26FE733D-988C-4CBA-AE97-F8D1C27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D2F7D"/>
    <w:pPr>
      <w:spacing w:after="0" w:line="240" w:lineRule="auto"/>
    </w:pPr>
    <w:rPr>
      <w:rFonts w:eastAsiaTheme="minorEastAsia"/>
    </w:rPr>
  </w:style>
  <w:style w:type="character" w:customStyle="1" w:styleId="NoSpacingChar">
    <w:name w:val="No Spacing Char"/>
    <w:basedOn w:val="DefaultParagraphFont"/>
    <w:link w:val="NoSpacing"/>
    <w:uiPriority w:val="1"/>
    <w:rsid w:val="004D2F7D"/>
    <w:rPr>
      <w:rFonts w:eastAsiaTheme="minorEastAsia"/>
    </w:rPr>
  </w:style>
  <w:style w:type="character" w:styleId="CommentReference">
    <w:name w:val="annotation reference"/>
    <w:basedOn w:val="DefaultParagraphFont"/>
    <w:uiPriority w:val="99"/>
    <w:semiHidden/>
    <w:unhideWhenUsed/>
    <w:rsid w:val="001D3BFD"/>
    <w:rPr>
      <w:sz w:val="16"/>
      <w:szCs w:val="16"/>
    </w:rPr>
  </w:style>
  <w:style w:type="paragraph" w:styleId="CommentText">
    <w:name w:val="annotation text"/>
    <w:basedOn w:val="Normal"/>
    <w:link w:val="CommentTextChar"/>
    <w:uiPriority w:val="99"/>
    <w:semiHidden/>
    <w:unhideWhenUsed/>
    <w:rsid w:val="001D3BFD"/>
    <w:pPr>
      <w:spacing w:line="240" w:lineRule="auto"/>
    </w:pPr>
    <w:rPr>
      <w:sz w:val="20"/>
      <w:szCs w:val="20"/>
    </w:rPr>
  </w:style>
  <w:style w:type="character" w:customStyle="1" w:styleId="CommentTextChar">
    <w:name w:val="Comment Text Char"/>
    <w:basedOn w:val="DefaultParagraphFont"/>
    <w:link w:val="CommentText"/>
    <w:uiPriority w:val="99"/>
    <w:semiHidden/>
    <w:rsid w:val="001D3BFD"/>
    <w:rPr>
      <w:sz w:val="20"/>
      <w:szCs w:val="20"/>
    </w:rPr>
  </w:style>
  <w:style w:type="paragraph" w:styleId="BalloonText">
    <w:name w:val="Balloon Text"/>
    <w:basedOn w:val="Normal"/>
    <w:link w:val="BalloonTextChar"/>
    <w:uiPriority w:val="99"/>
    <w:semiHidden/>
    <w:unhideWhenUsed/>
    <w:rsid w:val="001D3B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BFD"/>
    <w:rPr>
      <w:rFonts w:ascii="Segoe UI" w:hAnsi="Segoe UI" w:cs="Segoe UI"/>
      <w:sz w:val="18"/>
      <w:szCs w:val="18"/>
    </w:rPr>
  </w:style>
  <w:style w:type="paragraph" w:customStyle="1" w:styleId="Default">
    <w:name w:val="Default"/>
    <w:rsid w:val="001D3BF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D3BFD"/>
    <w:pPr>
      <w:ind w:left="720"/>
      <w:contextualSpacing/>
    </w:pPr>
  </w:style>
  <w:style w:type="character" w:styleId="Hyperlink">
    <w:name w:val="Hyperlink"/>
    <w:basedOn w:val="DefaultParagraphFont"/>
    <w:uiPriority w:val="99"/>
    <w:unhideWhenUsed/>
    <w:rsid w:val="001D3BFD"/>
    <w:rPr>
      <w:color w:val="0563C1" w:themeColor="hyperlink"/>
      <w:u w:val="single"/>
    </w:rPr>
  </w:style>
  <w:style w:type="paragraph" w:styleId="NormalWeb">
    <w:name w:val="Normal (Web)"/>
    <w:basedOn w:val="Normal"/>
    <w:uiPriority w:val="99"/>
    <w:unhideWhenUsed/>
    <w:rsid w:val="001D3BFD"/>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C20CB"/>
    <w:rPr>
      <w:b/>
      <w:bCs/>
    </w:rPr>
  </w:style>
  <w:style w:type="character" w:customStyle="1" w:styleId="CommentSubjectChar">
    <w:name w:val="Comment Subject Char"/>
    <w:basedOn w:val="CommentTextChar"/>
    <w:link w:val="CommentSubject"/>
    <w:uiPriority w:val="99"/>
    <w:semiHidden/>
    <w:rsid w:val="00BC20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o.usa.gov/xVtT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882</Words>
  <Characters>5031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ARMY NONAPPROPRIATED FUND (NAF) 
CIVILIAN EMPLOYEE ASSIGNMENT TOOL (CEAT) TRANSFER GUIDE</vt:lpstr>
    </vt:vector>
  </TitlesOfParts>
  <Company>United States Army</Company>
  <LinksUpToDate>false</LinksUpToDate>
  <CharactersWithSpaces>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ARMY NONAPPROPRIATED FUND (NAF) 
CIVILIAN EMPLOYment ASSIGNMENT TOOL (CEAT) TRANSFER GUIDE</dc:title>
  <dc:subject/>
  <dc:creator>Fadera, Marie Miss CIV USA</dc:creator>
  <cp:keywords/>
  <dc:description/>
  <cp:lastModifiedBy>Jevon Fournillier</cp:lastModifiedBy>
  <cp:revision>2</cp:revision>
  <cp:lastPrinted>2020-03-02T18:04:00Z</cp:lastPrinted>
  <dcterms:created xsi:type="dcterms:W3CDTF">2020-03-26T13:32:00Z</dcterms:created>
  <dcterms:modified xsi:type="dcterms:W3CDTF">2020-03-26T13:32:00Z</dcterms:modified>
</cp:coreProperties>
</file>